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6D1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541FE9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FD0F4FF"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E53A410"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69C9FA50"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0494BCB0"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59175572"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6F35E861"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0220B5A5"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3BE53DB4" w14:textId="77777777" w:rsidR="004246E5" w:rsidRPr="003B3825" w:rsidRDefault="004246E5" w:rsidP="00065D1E">
      <w:pPr>
        <w:pBdr>
          <w:top w:val="nil"/>
          <w:left w:val="nil"/>
          <w:bottom w:val="nil"/>
          <w:right w:val="nil"/>
          <w:between w:val="nil"/>
        </w:pBdr>
        <w:spacing w:after="0" w:line="240" w:lineRule="auto"/>
        <w:ind w:hanging="2"/>
        <w:contextualSpacing/>
        <w:jc w:val="center"/>
        <w:rPr>
          <w:color w:val="E36C0A" w:themeColor="accent6" w:themeShade="BF"/>
        </w:rPr>
      </w:pPr>
    </w:p>
    <w:p w14:paraId="647CF629" w14:textId="77777777" w:rsidR="004246E5" w:rsidRPr="003B3825" w:rsidRDefault="004246E5" w:rsidP="00065D1E">
      <w:pPr>
        <w:pBdr>
          <w:top w:val="nil"/>
          <w:left w:val="nil"/>
          <w:bottom w:val="nil"/>
          <w:right w:val="nil"/>
          <w:between w:val="nil"/>
        </w:pBdr>
        <w:spacing w:after="0" w:line="240" w:lineRule="auto"/>
        <w:ind w:hanging="2"/>
        <w:contextualSpacing/>
        <w:rPr>
          <w:color w:val="E36C0A" w:themeColor="accent6" w:themeShade="BF"/>
        </w:rPr>
      </w:pPr>
    </w:p>
    <w:p w14:paraId="28FC7696" w14:textId="77777777" w:rsidR="004246E5" w:rsidRPr="00ED7CA3" w:rsidRDefault="00DB63C8" w:rsidP="00065D1E">
      <w:pPr>
        <w:pStyle w:val="Nadpis1"/>
        <w:contextualSpacing/>
        <w:jc w:val="center"/>
        <w:rPr>
          <w:color w:val="E36C0A" w:themeColor="accent6" w:themeShade="BF"/>
          <w:sz w:val="28"/>
          <w:szCs w:val="28"/>
        </w:rPr>
      </w:pPr>
      <w:bookmarkStart w:id="0" w:name="_Toc56596987"/>
      <w:bookmarkStart w:id="1" w:name="_Toc56597518"/>
      <w:r w:rsidRPr="00ED7CA3">
        <w:rPr>
          <w:color w:val="E36C0A" w:themeColor="accent6" w:themeShade="BF"/>
          <w:sz w:val="28"/>
          <w:szCs w:val="28"/>
        </w:rPr>
        <w:t>Sprievodca pre užívateľov zapojených do národného projektu</w:t>
      </w:r>
      <w:bookmarkEnd w:id="0"/>
      <w:bookmarkEnd w:id="1"/>
      <w:r w:rsidRPr="00ED7CA3">
        <w:rPr>
          <w:color w:val="E36C0A" w:themeColor="accent6" w:themeShade="BF"/>
          <w:sz w:val="28"/>
          <w:szCs w:val="28"/>
        </w:rPr>
        <w:br/>
      </w:r>
    </w:p>
    <w:p w14:paraId="4D98DCC3" w14:textId="17BE0D89" w:rsidR="004246E5" w:rsidRPr="00ED7CA3" w:rsidRDefault="00DB63C8" w:rsidP="00065D1E">
      <w:pPr>
        <w:pStyle w:val="Nadpis2"/>
        <w:spacing w:before="0" w:after="0" w:line="240" w:lineRule="auto"/>
        <w:contextualSpacing/>
        <w:jc w:val="center"/>
        <w:rPr>
          <w:color w:val="E36C0A" w:themeColor="accent6" w:themeShade="BF"/>
        </w:rPr>
      </w:pPr>
      <w:bookmarkStart w:id="2" w:name="_Toc56597519"/>
      <w:r w:rsidRPr="00ED7CA3">
        <w:rPr>
          <w:color w:val="E36C0A" w:themeColor="accent6" w:themeShade="BF"/>
        </w:rPr>
        <w:t>„Podpora činnosti zameraných na riešenie nepriaznivých situácii súvisiacich s ochorením COVID -19 v obciach s prítomnosťou marginalizovaných rómskych komunít.“</w:t>
      </w:r>
      <w:bookmarkEnd w:id="2"/>
    </w:p>
    <w:p w14:paraId="7C5A015F" w14:textId="77777777" w:rsidR="004246E5" w:rsidRPr="00ED7CA3" w:rsidRDefault="00DB63C8" w:rsidP="00065D1E">
      <w:pPr>
        <w:pStyle w:val="Nadpis2"/>
        <w:spacing w:before="0" w:after="0" w:line="240" w:lineRule="auto"/>
        <w:contextualSpacing/>
        <w:jc w:val="center"/>
        <w:rPr>
          <w:color w:val="E36C0A" w:themeColor="accent6" w:themeShade="BF"/>
        </w:rPr>
      </w:pPr>
      <w:bookmarkStart w:id="3" w:name="_Toc56597520"/>
      <w:r w:rsidRPr="00ED7CA3">
        <w:rPr>
          <w:color w:val="E36C0A" w:themeColor="accent6" w:themeShade="BF"/>
        </w:rPr>
        <w:t>NP COVID MRK</w:t>
      </w:r>
      <w:bookmarkEnd w:id="3"/>
      <w:r w:rsidRPr="00ED7CA3">
        <w:rPr>
          <w:color w:val="E36C0A" w:themeColor="accent6" w:themeShade="BF"/>
        </w:rPr>
        <w:t xml:space="preserve"> </w:t>
      </w:r>
      <w:r w:rsidRPr="00ED7CA3">
        <w:rPr>
          <w:color w:val="E36C0A" w:themeColor="accent6" w:themeShade="BF"/>
        </w:rPr>
        <w:br/>
      </w:r>
    </w:p>
    <w:p w14:paraId="23F3A63B" w14:textId="77777777" w:rsidR="004246E5" w:rsidRDefault="004246E5" w:rsidP="00065D1E">
      <w:pPr>
        <w:pBdr>
          <w:top w:val="nil"/>
          <w:left w:val="nil"/>
          <w:bottom w:val="nil"/>
          <w:right w:val="nil"/>
          <w:between w:val="nil"/>
        </w:pBdr>
        <w:spacing w:after="0" w:line="240" w:lineRule="auto"/>
        <w:ind w:hanging="2"/>
        <w:contextualSpacing/>
        <w:jc w:val="center"/>
        <w:rPr>
          <w:color w:val="E36C0A"/>
        </w:rPr>
      </w:pPr>
    </w:p>
    <w:p w14:paraId="553CDDB4" w14:textId="77777777" w:rsidR="004246E5" w:rsidRDefault="004246E5" w:rsidP="00065D1E">
      <w:pPr>
        <w:pBdr>
          <w:top w:val="nil"/>
          <w:left w:val="nil"/>
          <w:bottom w:val="nil"/>
          <w:right w:val="nil"/>
          <w:between w:val="nil"/>
        </w:pBdr>
        <w:spacing w:after="0" w:line="240" w:lineRule="auto"/>
        <w:ind w:hanging="2"/>
        <w:contextualSpacing/>
        <w:jc w:val="center"/>
        <w:rPr>
          <w:color w:val="E36C0A"/>
        </w:rPr>
      </w:pPr>
    </w:p>
    <w:p w14:paraId="1B122C0B" w14:textId="77777777" w:rsidR="004246E5" w:rsidRDefault="004246E5" w:rsidP="00065D1E">
      <w:pPr>
        <w:pBdr>
          <w:top w:val="nil"/>
          <w:left w:val="nil"/>
          <w:bottom w:val="nil"/>
          <w:right w:val="nil"/>
          <w:between w:val="nil"/>
        </w:pBdr>
        <w:spacing w:after="0" w:line="240" w:lineRule="auto"/>
        <w:ind w:hanging="2"/>
        <w:contextualSpacing/>
        <w:jc w:val="center"/>
        <w:rPr>
          <w:color w:val="C45911"/>
        </w:rPr>
      </w:pPr>
    </w:p>
    <w:p w14:paraId="233059D2" w14:textId="77777777" w:rsidR="004246E5" w:rsidRDefault="00DB63C8" w:rsidP="00065D1E">
      <w:pPr>
        <w:pBdr>
          <w:top w:val="nil"/>
          <w:left w:val="nil"/>
          <w:bottom w:val="nil"/>
          <w:right w:val="nil"/>
          <w:between w:val="nil"/>
        </w:pBdr>
        <w:spacing w:after="0" w:line="240" w:lineRule="auto"/>
        <w:ind w:hanging="2"/>
        <w:contextualSpacing/>
        <w:jc w:val="center"/>
        <w:rPr>
          <w:color w:val="000000"/>
        </w:rPr>
      </w:pPr>
      <w:r>
        <w:rPr>
          <w:color w:val="000000"/>
        </w:rPr>
        <w:t xml:space="preserve">vydaný Úradom splnomocnenca vlády SR pre rómske komunity, </w:t>
      </w:r>
    </w:p>
    <w:p w14:paraId="10F28D22" w14:textId="77777777" w:rsidR="004246E5" w:rsidRDefault="00DB63C8" w:rsidP="00065D1E">
      <w:pPr>
        <w:pBdr>
          <w:top w:val="nil"/>
          <w:left w:val="nil"/>
          <w:bottom w:val="nil"/>
          <w:right w:val="nil"/>
          <w:between w:val="nil"/>
        </w:pBdr>
        <w:spacing w:after="0" w:line="240" w:lineRule="auto"/>
        <w:ind w:hanging="2"/>
        <w:contextualSpacing/>
        <w:jc w:val="center"/>
        <w:rPr>
          <w:color w:val="000000"/>
        </w:rPr>
      </w:pPr>
      <w:r>
        <w:rPr>
          <w:color w:val="000000"/>
        </w:rPr>
        <w:t xml:space="preserve">Ministerstvom vnútra Slovenskej republiky </w:t>
      </w:r>
    </w:p>
    <w:p w14:paraId="40B5EC34" w14:textId="77777777" w:rsidR="00467C49" w:rsidRDefault="00467C49" w:rsidP="00065D1E">
      <w:pPr>
        <w:pBdr>
          <w:top w:val="nil"/>
          <w:left w:val="nil"/>
          <w:bottom w:val="nil"/>
          <w:right w:val="nil"/>
          <w:between w:val="nil"/>
        </w:pBdr>
        <w:spacing w:after="0" w:line="240" w:lineRule="auto"/>
        <w:ind w:hanging="2"/>
        <w:contextualSpacing/>
        <w:jc w:val="center"/>
        <w:rPr>
          <w:b/>
          <w:bCs/>
          <w:color w:val="000000"/>
        </w:rPr>
      </w:pPr>
    </w:p>
    <w:p w14:paraId="441CFB89" w14:textId="14F972CD" w:rsidR="004246E5" w:rsidRPr="00AE416A" w:rsidRDefault="00DB63C8" w:rsidP="00065D1E">
      <w:pPr>
        <w:pBdr>
          <w:top w:val="nil"/>
          <w:left w:val="nil"/>
          <w:bottom w:val="nil"/>
          <w:right w:val="nil"/>
          <w:between w:val="nil"/>
        </w:pBdr>
        <w:spacing w:after="0" w:line="240" w:lineRule="auto"/>
        <w:ind w:hanging="2"/>
        <w:contextualSpacing/>
        <w:jc w:val="center"/>
        <w:rPr>
          <w:b/>
          <w:bCs/>
          <w:color w:val="000000"/>
        </w:rPr>
      </w:pPr>
      <w:r w:rsidRPr="00AE416A">
        <w:rPr>
          <w:b/>
          <w:bCs/>
          <w:color w:val="000000"/>
        </w:rPr>
        <w:t>ITMS2014+: 312051ARB1</w:t>
      </w:r>
    </w:p>
    <w:p w14:paraId="26EA9ABA" w14:textId="77777777" w:rsidR="004246E5" w:rsidRDefault="00DB63C8" w:rsidP="00065D1E">
      <w:pPr>
        <w:pBdr>
          <w:top w:val="nil"/>
          <w:left w:val="nil"/>
          <w:bottom w:val="nil"/>
          <w:right w:val="nil"/>
          <w:between w:val="nil"/>
        </w:pBdr>
        <w:spacing w:after="0" w:line="240" w:lineRule="auto"/>
        <w:ind w:hanging="2"/>
        <w:contextualSpacing/>
        <w:jc w:val="center"/>
        <w:rPr>
          <w:color w:val="000000"/>
        </w:rPr>
      </w:pPr>
      <w:r>
        <w:rPr>
          <w:color w:val="000000"/>
        </w:rPr>
        <w:t>Verzia 0.1</w:t>
      </w:r>
    </w:p>
    <w:p w14:paraId="113E90E3" w14:textId="77777777" w:rsidR="004246E5" w:rsidRDefault="004246E5" w:rsidP="00065D1E">
      <w:pPr>
        <w:pBdr>
          <w:top w:val="nil"/>
          <w:left w:val="nil"/>
          <w:bottom w:val="nil"/>
          <w:right w:val="nil"/>
          <w:between w:val="nil"/>
        </w:pBdr>
        <w:spacing w:after="0" w:line="240" w:lineRule="auto"/>
        <w:ind w:hanging="2"/>
        <w:contextualSpacing/>
        <w:rPr>
          <w:color w:val="000000"/>
        </w:rPr>
      </w:pPr>
    </w:p>
    <w:p w14:paraId="28491A99"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178E3A06"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4654B4DF"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3AABADCC"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67373C54"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4D125ED2"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54CC853D"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45206507"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06D09EA7"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0C632FBB"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542AE236"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0C352430"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6DB9EE7F"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10FF6CA9"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31F83FE0"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rPr>
          <w:color w:val="000000"/>
        </w:rPr>
      </w:pPr>
    </w:p>
    <w:p w14:paraId="1BB73BDC" w14:textId="77777777" w:rsidR="004246E5" w:rsidRDefault="004246E5" w:rsidP="00065D1E">
      <w:pPr>
        <w:pBdr>
          <w:top w:val="nil"/>
          <w:left w:val="nil"/>
          <w:bottom w:val="nil"/>
          <w:right w:val="nil"/>
          <w:between w:val="nil"/>
        </w:pBdr>
        <w:tabs>
          <w:tab w:val="left" w:pos="970"/>
          <w:tab w:val="center" w:pos="4536"/>
        </w:tabs>
        <w:spacing w:after="0" w:line="240" w:lineRule="auto"/>
        <w:ind w:hanging="2"/>
        <w:contextualSpacing/>
        <w:jc w:val="center"/>
        <w:rPr>
          <w:color w:val="000000"/>
        </w:rPr>
      </w:pPr>
    </w:p>
    <w:p w14:paraId="5F802556" w14:textId="5D83444A" w:rsidR="004246E5" w:rsidRDefault="00DB63C8" w:rsidP="00065D1E">
      <w:pPr>
        <w:pBdr>
          <w:top w:val="nil"/>
          <w:left w:val="nil"/>
          <w:bottom w:val="nil"/>
          <w:right w:val="nil"/>
          <w:between w:val="nil"/>
        </w:pBdr>
        <w:tabs>
          <w:tab w:val="left" w:pos="970"/>
          <w:tab w:val="center" w:pos="4536"/>
        </w:tabs>
        <w:spacing w:after="0" w:line="240" w:lineRule="auto"/>
        <w:ind w:hanging="2"/>
        <w:contextualSpacing/>
        <w:rPr>
          <w:color w:val="E36C0A"/>
        </w:rPr>
      </w:pPr>
      <w:r w:rsidRPr="00ED7CA3">
        <w:rPr>
          <w:b/>
          <w:color w:val="E36C0A" w:themeColor="accent6" w:themeShade="BF"/>
        </w:rPr>
        <w:t>Dátum účinnosti</w:t>
      </w:r>
      <w:r>
        <w:rPr>
          <w:b/>
          <w:color w:val="E36C0A"/>
        </w:rPr>
        <w:t xml:space="preserve">: </w:t>
      </w:r>
      <w:r w:rsidR="00467C49">
        <w:rPr>
          <w:b/>
          <w:color w:val="E36C0A"/>
        </w:rPr>
        <w:t xml:space="preserve"> 24.11.2020</w:t>
      </w:r>
    </w:p>
    <w:p w14:paraId="522539D8" w14:textId="77777777" w:rsidR="004246E5" w:rsidRDefault="004246E5" w:rsidP="00065D1E">
      <w:pPr>
        <w:pBdr>
          <w:top w:val="nil"/>
          <w:left w:val="nil"/>
          <w:bottom w:val="nil"/>
          <w:right w:val="nil"/>
          <w:between w:val="nil"/>
        </w:pBdr>
        <w:spacing w:after="0" w:line="240" w:lineRule="auto"/>
        <w:ind w:hanging="2"/>
        <w:contextualSpacing/>
        <w:jc w:val="center"/>
        <w:rPr>
          <w:color w:val="E36C0A"/>
        </w:rPr>
      </w:pPr>
    </w:p>
    <w:p w14:paraId="7928F8FE" w14:textId="77777777" w:rsidR="004246E5" w:rsidRDefault="004246E5" w:rsidP="00065D1E">
      <w:pPr>
        <w:pBdr>
          <w:top w:val="nil"/>
          <w:left w:val="nil"/>
          <w:bottom w:val="nil"/>
          <w:right w:val="nil"/>
          <w:between w:val="nil"/>
        </w:pBdr>
        <w:spacing w:after="0" w:line="240" w:lineRule="auto"/>
        <w:ind w:hanging="2"/>
        <w:contextualSpacing/>
        <w:jc w:val="center"/>
        <w:rPr>
          <w:color w:val="000000"/>
        </w:rPr>
      </w:pPr>
    </w:p>
    <w:p w14:paraId="33E52D33" w14:textId="78A5F869"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237D5A0" w14:textId="77777777" w:rsidR="00467C49" w:rsidRDefault="00467C49" w:rsidP="00065D1E">
      <w:pPr>
        <w:pBdr>
          <w:top w:val="nil"/>
          <w:left w:val="nil"/>
          <w:bottom w:val="nil"/>
          <w:right w:val="nil"/>
          <w:between w:val="nil"/>
        </w:pBdr>
        <w:spacing w:after="0" w:line="240" w:lineRule="auto"/>
        <w:ind w:hanging="2"/>
        <w:contextualSpacing/>
        <w:jc w:val="both"/>
        <w:rPr>
          <w:color w:val="000000"/>
        </w:rPr>
      </w:pPr>
    </w:p>
    <w:p w14:paraId="7A03B9FE" w14:textId="6E00820C" w:rsidR="004246E5" w:rsidRDefault="00DB63C8" w:rsidP="00065D1E">
      <w:pPr>
        <w:pStyle w:val="Nadpis1"/>
        <w:contextualSpacing/>
      </w:pPr>
      <w:bookmarkStart w:id="4" w:name="_gjdgxs" w:colFirst="0" w:colLast="0"/>
      <w:bookmarkEnd w:id="4"/>
      <w:r>
        <w:br w:type="page"/>
      </w:r>
    </w:p>
    <w:bookmarkStart w:id="5" w:name="_Toc56597521" w:displacedByCustomXml="next"/>
    <w:bookmarkStart w:id="6" w:name="_Toc56596988" w:displacedByCustomXml="next"/>
    <w:sdt>
      <w:sdtPr>
        <w:rPr>
          <w:rFonts w:eastAsia="Calibri" w:cs="Calibri"/>
          <w:b w:val="0"/>
          <w:smallCaps w:val="0"/>
          <w:color w:val="auto"/>
          <w:szCs w:val="22"/>
        </w:rPr>
        <w:id w:val="-56016495"/>
        <w:docPartObj>
          <w:docPartGallery w:val="Table of Contents"/>
          <w:docPartUnique/>
        </w:docPartObj>
      </w:sdtPr>
      <w:sdtEndPr>
        <w:rPr>
          <w:bCs/>
        </w:rPr>
      </w:sdtEndPr>
      <w:sdtContent>
        <w:p w14:paraId="6074A2E3" w14:textId="0DA028FD" w:rsidR="007445EA" w:rsidRPr="00ED7CA3" w:rsidRDefault="007445EA" w:rsidP="00065D1E">
          <w:pPr>
            <w:pStyle w:val="Nadpis1"/>
            <w:contextualSpacing/>
            <w:rPr>
              <w:color w:val="E36C0A" w:themeColor="accent6" w:themeShade="BF"/>
            </w:rPr>
          </w:pPr>
          <w:r w:rsidRPr="00ED7CA3">
            <w:rPr>
              <w:color w:val="E36C0A" w:themeColor="accent6" w:themeShade="BF"/>
            </w:rPr>
            <w:t>OBSAH</w:t>
          </w:r>
          <w:bookmarkEnd w:id="6"/>
          <w:bookmarkEnd w:id="5"/>
        </w:p>
        <w:p w14:paraId="23CD25B3" w14:textId="77777777" w:rsidR="00FD55D9" w:rsidRDefault="00FD55D9" w:rsidP="00065D1E">
          <w:pPr>
            <w:pStyle w:val="Obsah1"/>
            <w:tabs>
              <w:tab w:val="right" w:leader="dot" w:pos="9062"/>
            </w:tabs>
            <w:spacing w:after="0" w:line="240" w:lineRule="auto"/>
            <w:contextualSpacing/>
          </w:pPr>
        </w:p>
        <w:p w14:paraId="1F68BF67" w14:textId="13544AFA" w:rsidR="00FD55D9" w:rsidRPr="00ED7CA3" w:rsidRDefault="007445E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r>
            <w:fldChar w:fldCharType="begin"/>
          </w:r>
          <w:r>
            <w:instrText xml:space="preserve"> TOC \o "1-3" \h \z \u </w:instrText>
          </w:r>
          <w:r>
            <w:fldChar w:fldCharType="separate"/>
          </w:r>
          <w:hyperlink w:anchor="_Toc56597522" w:history="1">
            <w:r w:rsidR="00FD55D9" w:rsidRPr="00ED7CA3">
              <w:rPr>
                <w:rStyle w:val="Hypertextovprepojenie"/>
                <w:noProof/>
                <w:color w:val="E36C0A" w:themeColor="accent6" w:themeShade="BF"/>
              </w:rPr>
              <w:t>ÚVOD</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_Toc56597522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4</w:t>
            </w:r>
            <w:r w:rsidR="00FD55D9" w:rsidRPr="00ED7CA3">
              <w:rPr>
                <w:noProof/>
                <w:webHidden/>
                <w:color w:val="E36C0A" w:themeColor="accent6" w:themeShade="BF"/>
              </w:rPr>
              <w:fldChar w:fldCharType="end"/>
            </w:r>
          </w:hyperlink>
        </w:p>
        <w:p w14:paraId="1083A54B" w14:textId="1DB888AF"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3" w:history="1">
            <w:r w:rsidR="00FD55D9" w:rsidRPr="00ED7CA3">
              <w:rPr>
                <w:rStyle w:val="Hypertextovprepojenie"/>
                <w:noProof/>
                <w:color w:val="E36C0A" w:themeColor="accent6" w:themeShade="BF"/>
              </w:rPr>
              <w:t>1. DEFINÍCIA ZÁKLADNÝCH POJMOV</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_Toc56597523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4</w:t>
            </w:r>
            <w:r w:rsidR="00FD55D9" w:rsidRPr="00ED7CA3">
              <w:rPr>
                <w:noProof/>
                <w:webHidden/>
                <w:color w:val="E36C0A" w:themeColor="accent6" w:themeShade="BF"/>
              </w:rPr>
              <w:fldChar w:fldCharType="end"/>
            </w:r>
          </w:hyperlink>
        </w:p>
        <w:p w14:paraId="2568DDAD" w14:textId="270DBC7D"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4" w:history="1">
            <w:r w:rsidR="00FD55D9" w:rsidRPr="00ED7CA3">
              <w:rPr>
                <w:rStyle w:val="Hypertextovprepojenie"/>
                <w:noProof/>
                <w:color w:val="E36C0A" w:themeColor="accent6" w:themeShade="BF"/>
              </w:rPr>
              <w:t>2. ZÁKLADNÉ INFORMÁCIE O NP COVID MRK</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_Toc56597524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5</w:t>
            </w:r>
            <w:r w:rsidR="00FD55D9" w:rsidRPr="00ED7CA3">
              <w:rPr>
                <w:noProof/>
                <w:webHidden/>
                <w:color w:val="E36C0A" w:themeColor="accent6" w:themeShade="BF"/>
              </w:rPr>
              <w:fldChar w:fldCharType="end"/>
            </w:r>
          </w:hyperlink>
        </w:p>
        <w:p w14:paraId="430D0EDD" w14:textId="244BEFB7"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5" w:history="1">
            <w:r w:rsidR="00FD55D9" w:rsidRPr="00ED7CA3">
              <w:rPr>
                <w:rStyle w:val="Hypertextovprepojenie"/>
                <w:noProof/>
                <w:color w:val="E36C0A" w:themeColor="accent6" w:themeShade="BF"/>
              </w:rPr>
              <w:t>3. OPRÁVNENÍ UŽÍVATELIA</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_Toc56597525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7</w:t>
            </w:r>
            <w:r w:rsidR="00FD55D9" w:rsidRPr="00ED7CA3">
              <w:rPr>
                <w:noProof/>
                <w:webHidden/>
                <w:color w:val="E36C0A" w:themeColor="accent6" w:themeShade="BF"/>
              </w:rPr>
              <w:fldChar w:fldCharType="end"/>
            </w:r>
          </w:hyperlink>
        </w:p>
        <w:p w14:paraId="67000608" w14:textId="4B372C02"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6" w:history="1">
            <w:r w:rsidR="00FD55D9" w:rsidRPr="00ED7CA3">
              <w:rPr>
                <w:rStyle w:val="Hypertextovprepojenie"/>
                <w:noProof/>
                <w:color w:val="E36C0A" w:themeColor="accent6" w:themeShade="BF"/>
              </w:rPr>
              <w:t>3.1.  Právna forma oprávnených užívateľov:</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_Toc56597526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7</w:t>
            </w:r>
            <w:r w:rsidR="00FD55D9" w:rsidRPr="00ED7CA3">
              <w:rPr>
                <w:noProof/>
                <w:webHidden/>
                <w:color w:val="E36C0A" w:themeColor="accent6" w:themeShade="BF"/>
              </w:rPr>
              <w:fldChar w:fldCharType="end"/>
            </w:r>
          </w:hyperlink>
        </w:p>
        <w:p w14:paraId="06F44145" w14:textId="7F5082C5"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7" w:history="1">
            <w:r w:rsidR="00FD55D9" w:rsidRPr="00ED7CA3">
              <w:rPr>
                <w:rStyle w:val="Hypertextovprepojenie"/>
                <w:noProof/>
                <w:color w:val="E36C0A" w:themeColor="accent6" w:themeShade="BF"/>
              </w:rPr>
              <w:t>3.2. Podmienky pre zapojenie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_Toc56597527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7</w:t>
            </w:r>
            <w:r w:rsidR="00FD55D9" w:rsidRPr="00ED7CA3">
              <w:rPr>
                <w:noProof/>
                <w:webHidden/>
                <w:color w:val="E36C0A" w:themeColor="accent6" w:themeShade="BF"/>
              </w:rPr>
              <w:fldChar w:fldCharType="end"/>
            </w:r>
          </w:hyperlink>
        </w:p>
        <w:p w14:paraId="637897CE" w14:textId="4EEC7EC2"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8" w:history="1">
            <w:r w:rsidR="00FD55D9" w:rsidRPr="00ED7CA3">
              <w:rPr>
                <w:rStyle w:val="Hypertextovprepojenie"/>
                <w:noProof/>
                <w:color w:val="E36C0A" w:themeColor="accent6" w:themeShade="BF"/>
              </w:rPr>
              <w:t>4. POSTUP ZAPOJENIA SA DO NP COVID MRK</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_Toc56597528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8</w:t>
            </w:r>
            <w:r w:rsidR="00FD55D9" w:rsidRPr="00ED7CA3">
              <w:rPr>
                <w:noProof/>
                <w:webHidden/>
                <w:color w:val="E36C0A" w:themeColor="accent6" w:themeShade="BF"/>
              </w:rPr>
              <w:fldChar w:fldCharType="end"/>
            </w:r>
          </w:hyperlink>
        </w:p>
        <w:p w14:paraId="2464AC54" w14:textId="3148CFD2"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29" w:history="1">
            <w:r w:rsidR="00FD55D9" w:rsidRPr="00ED7CA3">
              <w:rPr>
                <w:rStyle w:val="Hypertextovprepojenie"/>
                <w:noProof/>
                <w:color w:val="E36C0A" w:themeColor="accent6" w:themeShade="BF"/>
              </w:rPr>
              <w:t>4.1. Postup k zapojeniu užívateľov podľa kapitoly 3. písm. a) Sprievodcu</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_Toc56597529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8</w:t>
            </w:r>
            <w:r w:rsidR="00FD55D9" w:rsidRPr="00ED7CA3">
              <w:rPr>
                <w:noProof/>
                <w:webHidden/>
                <w:color w:val="E36C0A" w:themeColor="accent6" w:themeShade="BF"/>
              </w:rPr>
              <w:fldChar w:fldCharType="end"/>
            </w:r>
          </w:hyperlink>
        </w:p>
        <w:p w14:paraId="4533DAF9" w14:textId="75F9AE18"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0" w:history="1">
            <w:r w:rsidR="00FD55D9" w:rsidRPr="00ED7CA3">
              <w:rPr>
                <w:rStyle w:val="Hypertextovprepojenie"/>
                <w:noProof/>
                <w:color w:val="E36C0A" w:themeColor="accent6" w:themeShade="BF"/>
              </w:rPr>
              <w:t>4.2. Postup k zapojeniu užívateľov podľa kapitoly 3. písm. b) Sprievodcu</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_Toc56597530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9</w:t>
            </w:r>
            <w:r w:rsidR="00FD55D9" w:rsidRPr="00ED7CA3">
              <w:rPr>
                <w:noProof/>
                <w:webHidden/>
                <w:color w:val="E36C0A" w:themeColor="accent6" w:themeShade="BF"/>
              </w:rPr>
              <w:fldChar w:fldCharType="end"/>
            </w:r>
          </w:hyperlink>
        </w:p>
        <w:p w14:paraId="71644EBB" w14:textId="4278A0FE"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1" w:history="1">
            <w:r w:rsidR="00FD55D9" w:rsidRPr="00ED7CA3">
              <w:rPr>
                <w:rStyle w:val="Hypertextovprepojenie"/>
                <w:noProof/>
                <w:color w:val="E36C0A" w:themeColor="accent6" w:themeShade="BF"/>
              </w:rPr>
              <w:t>5. VÝKON TERÉNNEJ ASISTENCIE PROSTREDNÍCTVOM TA COVID</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_Toc56597531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9</w:t>
            </w:r>
            <w:r w:rsidR="00FD55D9" w:rsidRPr="00ED7CA3">
              <w:rPr>
                <w:noProof/>
                <w:webHidden/>
                <w:color w:val="E36C0A" w:themeColor="accent6" w:themeShade="BF"/>
              </w:rPr>
              <w:fldChar w:fldCharType="end"/>
            </w:r>
          </w:hyperlink>
        </w:p>
        <w:p w14:paraId="302D58B1" w14:textId="6A68578B"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2" w:history="1">
            <w:r w:rsidR="00FD55D9" w:rsidRPr="00ED7CA3">
              <w:rPr>
                <w:rStyle w:val="Hypertextovprepojenie"/>
                <w:noProof/>
                <w:color w:val="E36C0A" w:themeColor="accent6" w:themeShade="BF"/>
              </w:rPr>
              <w:t>5.1. Podmienky výberu zamestnancov</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_Toc56597532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9</w:t>
            </w:r>
            <w:r w:rsidR="00FD55D9" w:rsidRPr="00ED7CA3">
              <w:rPr>
                <w:noProof/>
                <w:webHidden/>
                <w:color w:val="E36C0A" w:themeColor="accent6" w:themeShade="BF"/>
              </w:rPr>
              <w:fldChar w:fldCharType="end"/>
            </w:r>
          </w:hyperlink>
        </w:p>
        <w:p w14:paraId="56B04269" w14:textId="4040534D"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3" w:history="1">
            <w:r w:rsidR="00FD55D9" w:rsidRPr="00ED7CA3">
              <w:rPr>
                <w:rStyle w:val="Hypertextovprepojenie"/>
                <w:noProof/>
                <w:color w:val="E36C0A" w:themeColor="accent6" w:themeShade="BF"/>
              </w:rPr>
              <w:t>5.2. Podmienky pre výkon terénnej asistencie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_Toc56597533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9</w:t>
            </w:r>
            <w:r w:rsidR="00FD55D9" w:rsidRPr="00ED7CA3">
              <w:rPr>
                <w:noProof/>
                <w:webHidden/>
                <w:color w:val="E36C0A" w:themeColor="accent6" w:themeShade="BF"/>
              </w:rPr>
              <w:fldChar w:fldCharType="end"/>
            </w:r>
          </w:hyperlink>
        </w:p>
        <w:p w14:paraId="42F09441" w14:textId="11B63960"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4" w:history="1">
            <w:r w:rsidR="00FD55D9" w:rsidRPr="00ED7CA3">
              <w:rPr>
                <w:rStyle w:val="Hypertextovprepojenie"/>
                <w:noProof/>
                <w:color w:val="E36C0A" w:themeColor="accent6" w:themeShade="BF"/>
              </w:rPr>
              <w:t>5.3. Najčastejšie činnosti TA COVID</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_Toc56597534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10</w:t>
            </w:r>
            <w:r w:rsidR="00FD55D9" w:rsidRPr="00ED7CA3">
              <w:rPr>
                <w:noProof/>
                <w:webHidden/>
                <w:color w:val="E36C0A" w:themeColor="accent6" w:themeShade="BF"/>
              </w:rPr>
              <w:fldChar w:fldCharType="end"/>
            </w:r>
          </w:hyperlink>
        </w:p>
        <w:p w14:paraId="227460D9" w14:textId="677F9A64"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5" w:history="1">
            <w:r w:rsidR="00FD55D9" w:rsidRPr="00ED7CA3">
              <w:rPr>
                <w:rStyle w:val="Hypertextovprepojenie"/>
                <w:noProof/>
                <w:color w:val="E36C0A" w:themeColor="accent6" w:themeShade="BF"/>
              </w:rPr>
              <w:t>5.4. Posúdenie kvality výkonu u zapojených užívateľov</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_Toc56597535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10</w:t>
            </w:r>
            <w:r w:rsidR="00FD55D9" w:rsidRPr="00ED7CA3">
              <w:rPr>
                <w:noProof/>
                <w:webHidden/>
                <w:color w:val="E36C0A" w:themeColor="accent6" w:themeShade="BF"/>
              </w:rPr>
              <w:fldChar w:fldCharType="end"/>
            </w:r>
          </w:hyperlink>
        </w:p>
        <w:p w14:paraId="65B43980" w14:textId="4D4E8E1C"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6" w:history="1">
            <w:r w:rsidR="00FD55D9" w:rsidRPr="00ED7CA3">
              <w:rPr>
                <w:rStyle w:val="Hypertextovprepojenie"/>
                <w:noProof/>
                <w:color w:val="E36C0A" w:themeColor="accent6" w:themeShade="BF"/>
              </w:rPr>
              <w:t>5.5. Koordinácia terénnej asistencie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_Toc56597536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11</w:t>
            </w:r>
            <w:r w:rsidR="00FD55D9" w:rsidRPr="00ED7CA3">
              <w:rPr>
                <w:noProof/>
                <w:webHidden/>
                <w:color w:val="E36C0A" w:themeColor="accent6" w:themeShade="BF"/>
              </w:rPr>
              <w:fldChar w:fldCharType="end"/>
            </w:r>
          </w:hyperlink>
        </w:p>
        <w:p w14:paraId="4E0EC714" w14:textId="11AAB1D8"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7" w:history="1">
            <w:r w:rsidR="00FD55D9" w:rsidRPr="00ED7CA3">
              <w:rPr>
                <w:rStyle w:val="Hypertextovprepojenie"/>
                <w:noProof/>
                <w:color w:val="E36C0A" w:themeColor="accent6" w:themeShade="BF"/>
              </w:rPr>
              <w:t>6. FINANCOVANIE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_Toc56597537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11</w:t>
            </w:r>
            <w:r w:rsidR="00FD55D9" w:rsidRPr="00ED7CA3">
              <w:rPr>
                <w:noProof/>
                <w:webHidden/>
                <w:color w:val="E36C0A" w:themeColor="accent6" w:themeShade="BF"/>
              </w:rPr>
              <w:fldChar w:fldCharType="end"/>
            </w:r>
          </w:hyperlink>
        </w:p>
        <w:p w14:paraId="27F83377" w14:textId="486AD3C7"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8" w:history="1">
            <w:r w:rsidR="00FD55D9" w:rsidRPr="00ED7CA3">
              <w:rPr>
                <w:rStyle w:val="Hypertextovprepojenie"/>
                <w:noProof/>
                <w:color w:val="E36C0A" w:themeColor="accent6" w:themeShade="BF"/>
              </w:rPr>
              <w:t>6.1. Podmienky k refundácii mzdových výdavkov za TA COVID</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_Toc56597538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12</w:t>
            </w:r>
            <w:r w:rsidR="00FD55D9" w:rsidRPr="00ED7CA3">
              <w:rPr>
                <w:noProof/>
                <w:webHidden/>
                <w:color w:val="E36C0A" w:themeColor="accent6" w:themeShade="BF"/>
              </w:rPr>
              <w:fldChar w:fldCharType="end"/>
            </w:r>
          </w:hyperlink>
        </w:p>
        <w:p w14:paraId="77DB36F7" w14:textId="6CA176BD"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39" w:history="1">
            <w:r w:rsidR="00FD55D9" w:rsidRPr="00ED7CA3">
              <w:rPr>
                <w:rStyle w:val="Hypertextovprepojenie"/>
                <w:noProof/>
                <w:color w:val="E36C0A" w:themeColor="accent6" w:themeShade="BF"/>
              </w:rPr>
              <w:t>6.2. Paušálna suma na ostatné výdavky</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_Toc56597539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13</w:t>
            </w:r>
            <w:r w:rsidR="00FD55D9" w:rsidRPr="00ED7CA3">
              <w:rPr>
                <w:noProof/>
                <w:webHidden/>
                <w:color w:val="E36C0A" w:themeColor="accent6" w:themeShade="BF"/>
              </w:rPr>
              <w:fldChar w:fldCharType="end"/>
            </w:r>
          </w:hyperlink>
        </w:p>
        <w:p w14:paraId="2FD8A0A9" w14:textId="7AFB8A7E"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0" w:history="1">
            <w:r w:rsidR="00FD55D9" w:rsidRPr="00ED7CA3">
              <w:rPr>
                <w:rStyle w:val="Hypertextovprepojenie"/>
                <w:noProof/>
                <w:color w:val="E36C0A" w:themeColor="accent6" w:themeShade="BF"/>
              </w:rPr>
              <w:t>6.3.  Povinná dokumentácia k refundácií mzdových výdavkov a úhrade paušálnej sumy</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_Toc56597540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14</w:t>
            </w:r>
            <w:r w:rsidR="00FD55D9" w:rsidRPr="00ED7CA3">
              <w:rPr>
                <w:noProof/>
                <w:webHidden/>
                <w:color w:val="E36C0A" w:themeColor="accent6" w:themeShade="BF"/>
              </w:rPr>
              <w:fldChar w:fldCharType="end"/>
            </w:r>
          </w:hyperlink>
        </w:p>
        <w:p w14:paraId="249841D9" w14:textId="1388B550"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1" w:history="1">
            <w:r w:rsidR="00FD55D9" w:rsidRPr="00ED7CA3">
              <w:rPr>
                <w:rStyle w:val="Hypertextovprepojenie"/>
                <w:noProof/>
                <w:color w:val="E36C0A" w:themeColor="accent6" w:themeShade="BF"/>
              </w:rPr>
              <w:t>6.4. Monitorovanie a vyhodnocovanie výkonu práce TA COVID</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_Toc56597541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15</w:t>
            </w:r>
            <w:r w:rsidR="00FD55D9" w:rsidRPr="00ED7CA3">
              <w:rPr>
                <w:noProof/>
                <w:webHidden/>
                <w:color w:val="E36C0A" w:themeColor="accent6" w:themeShade="BF"/>
              </w:rPr>
              <w:fldChar w:fldCharType="end"/>
            </w:r>
          </w:hyperlink>
        </w:p>
        <w:p w14:paraId="0022DC21" w14:textId="3AFB191D"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2" w:history="1">
            <w:r w:rsidR="00FD55D9" w:rsidRPr="00ED7CA3">
              <w:rPr>
                <w:rStyle w:val="Hypertextovprepojenie"/>
                <w:noProof/>
                <w:color w:val="E36C0A" w:themeColor="accent6" w:themeShade="BF"/>
              </w:rPr>
              <w:t>6.5. Postup pri úhrade finančných prostriedkov užívateľovi</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_Toc56597542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15</w:t>
            </w:r>
            <w:r w:rsidR="00FD55D9" w:rsidRPr="00ED7CA3">
              <w:rPr>
                <w:noProof/>
                <w:webHidden/>
                <w:color w:val="E36C0A" w:themeColor="accent6" w:themeShade="BF"/>
              </w:rPr>
              <w:fldChar w:fldCharType="end"/>
            </w:r>
          </w:hyperlink>
        </w:p>
        <w:p w14:paraId="54639D9A" w14:textId="24E79E42"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3" w:history="1">
            <w:r w:rsidR="00FD55D9" w:rsidRPr="00ED7CA3">
              <w:rPr>
                <w:rStyle w:val="Hypertextovprepojenie"/>
                <w:noProof/>
                <w:color w:val="E36C0A" w:themeColor="accent6" w:themeShade="BF"/>
              </w:rPr>
              <w:t>6.6. Neuhradenie finančných prostriedkov užívateľovi</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_Toc56597543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15</w:t>
            </w:r>
            <w:r w:rsidR="00FD55D9" w:rsidRPr="00ED7CA3">
              <w:rPr>
                <w:noProof/>
                <w:webHidden/>
                <w:color w:val="E36C0A" w:themeColor="accent6" w:themeShade="BF"/>
              </w:rPr>
              <w:fldChar w:fldCharType="end"/>
            </w:r>
          </w:hyperlink>
        </w:p>
        <w:p w14:paraId="0CA1FEF5" w14:textId="5C09CF48"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4" w:history="1">
            <w:r w:rsidR="00FD55D9" w:rsidRPr="00ED7CA3">
              <w:rPr>
                <w:rStyle w:val="Hypertextovprepojenie"/>
                <w:noProof/>
                <w:color w:val="E36C0A" w:themeColor="accent6" w:themeShade="BF"/>
              </w:rPr>
              <w:t>7. INFORMOVANIE A KOMUNIKÁCIA V NÁRODNOM PROJEKTE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_Toc56597544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16</w:t>
            </w:r>
            <w:r w:rsidR="00FD55D9" w:rsidRPr="00ED7CA3">
              <w:rPr>
                <w:noProof/>
                <w:webHidden/>
                <w:color w:val="E36C0A" w:themeColor="accent6" w:themeShade="BF"/>
              </w:rPr>
              <w:fldChar w:fldCharType="end"/>
            </w:r>
          </w:hyperlink>
        </w:p>
        <w:p w14:paraId="3DBEAEFB" w14:textId="34DCA72A"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5" w:history="1">
            <w:r w:rsidR="00FD55D9" w:rsidRPr="00ED7CA3">
              <w:rPr>
                <w:rStyle w:val="Hypertextovprepojenie"/>
                <w:noProof/>
                <w:color w:val="E36C0A" w:themeColor="accent6" w:themeShade="BF"/>
              </w:rPr>
              <w:t>7.1. Povinná publicita</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_Toc56597545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16</w:t>
            </w:r>
            <w:r w:rsidR="00FD55D9" w:rsidRPr="00ED7CA3">
              <w:rPr>
                <w:noProof/>
                <w:webHidden/>
                <w:color w:val="E36C0A" w:themeColor="accent6" w:themeShade="BF"/>
              </w:rPr>
              <w:fldChar w:fldCharType="end"/>
            </w:r>
          </w:hyperlink>
        </w:p>
        <w:p w14:paraId="574BB2F1" w14:textId="03ED6206"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6" w:history="1">
            <w:r w:rsidR="00FD55D9" w:rsidRPr="00ED7CA3">
              <w:rPr>
                <w:rStyle w:val="Hypertextovprepojenie"/>
                <w:noProof/>
                <w:color w:val="E36C0A" w:themeColor="accent6" w:themeShade="BF"/>
              </w:rPr>
              <w:t>7.2. Informovanie verejnosti</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_Toc56597546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16</w:t>
            </w:r>
            <w:r w:rsidR="00FD55D9" w:rsidRPr="00ED7CA3">
              <w:rPr>
                <w:noProof/>
                <w:webHidden/>
                <w:color w:val="E36C0A" w:themeColor="accent6" w:themeShade="BF"/>
              </w:rPr>
              <w:fldChar w:fldCharType="end"/>
            </w:r>
          </w:hyperlink>
        </w:p>
        <w:p w14:paraId="0E1CA6A3" w14:textId="457637FD"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7" w:history="1">
            <w:r w:rsidR="00FD55D9" w:rsidRPr="00ED7CA3">
              <w:rPr>
                <w:rStyle w:val="Hypertextovprepojenie"/>
                <w:noProof/>
                <w:color w:val="E36C0A" w:themeColor="accent6" w:themeShade="BF"/>
              </w:rPr>
              <w:t>7.3. Spracovanie osobných údajov</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_Toc56597547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16</w:t>
            </w:r>
            <w:r w:rsidR="00FD55D9" w:rsidRPr="00ED7CA3">
              <w:rPr>
                <w:noProof/>
                <w:webHidden/>
                <w:color w:val="E36C0A" w:themeColor="accent6" w:themeShade="BF"/>
              </w:rPr>
              <w:fldChar w:fldCharType="end"/>
            </w:r>
          </w:hyperlink>
        </w:p>
        <w:p w14:paraId="7C3181F2" w14:textId="033C522C"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8" w:history="1">
            <w:r w:rsidR="00FD55D9" w:rsidRPr="00ED7CA3">
              <w:rPr>
                <w:rStyle w:val="Hypertextovprepojenie"/>
                <w:noProof/>
                <w:color w:val="E36C0A" w:themeColor="accent6" w:themeShade="BF"/>
              </w:rPr>
              <w:t>8. MONITOROVANIE A VYHODNOCOVANIE ÚČINNOSTI  NP COVID MRK</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_Toc56597548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17</w:t>
            </w:r>
            <w:r w:rsidR="00FD55D9" w:rsidRPr="00ED7CA3">
              <w:rPr>
                <w:noProof/>
                <w:webHidden/>
                <w:color w:val="E36C0A" w:themeColor="accent6" w:themeShade="BF"/>
              </w:rPr>
              <w:fldChar w:fldCharType="end"/>
            </w:r>
          </w:hyperlink>
        </w:p>
        <w:p w14:paraId="12530CBD" w14:textId="616BBF62"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49" w:history="1">
            <w:r w:rsidR="00FD55D9" w:rsidRPr="00ED7CA3">
              <w:rPr>
                <w:rStyle w:val="Hypertextovprepojenie"/>
                <w:noProof/>
                <w:color w:val="E36C0A" w:themeColor="accent6" w:themeShade="BF"/>
              </w:rPr>
              <w:t>8.1. Povinne merateľné ukazovatele</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_Toc56597549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17</w:t>
            </w:r>
            <w:r w:rsidR="00FD55D9" w:rsidRPr="00ED7CA3">
              <w:rPr>
                <w:noProof/>
                <w:webHidden/>
                <w:color w:val="E36C0A" w:themeColor="accent6" w:themeShade="BF"/>
              </w:rPr>
              <w:fldChar w:fldCharType="end"/>
            </w:r>
          </w:hyperlink>
        </w:p>
        <w:p w14:paraId="171C70D3" w14:textId="32A9BE7D" w:rsidR="00FD55D9" w:rsidRPr="00ED7CA3" w:rsidRDefault="005F26AA" w:rsidP="00065D1E">
          <w:pPr>
            <w:pStyle w:val="Obsah2"/>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50" w:history="1">
            <w:r w:rsidR="00FD55D9" w:rsidRPr="00ED7CA3">
              <w:rPr>
                <w:rStyle w:val="Hypertextovprepojenie"/>
                <w:noProof/>
                <w:color w:val="E36C0A" w:themeColor="accent6" w:themeShade="BF"/>
              </w:rPr>
              <w:t>8.2. Ďalšie sledovanú údaje počas realizácie projektu</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_Toc56597550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17</w:t>
            </w:r>
            <w:r w:rsidR="00FD55D9" w:rsidRPr="00ED7CA3">
              <w:rPr>
                <w:noProof/>
                <w:webHidden/>
                <w:color w:val="E36C0A" w:themeColor="accent6" w:themeShade="BF"/>
              </w:rPr>
              <w:fldChar w:fldCharType="end"/>
            </w:r>
          </w:hyperlink>
        </w:p>
        <w:p w14:paraId="3921110A" w14:textId="58B44363" w:rsidR="00FD55D9" w:rsidRPr="00ED7CA3" w:rsidRDefault="005F26AA" w:rsidP="00065D1E">
          <w:pPr>
            <w:pStyle w:val="Obsah1"/>
            <w:tabs>
              <w:tab w:val="right" w:leader="dot" w:pos="9062"/>
            </w:tabs>
            <w:spacing w:after="0" w:line="240" w:lineRule="auto"/>
            <w:contextualSpacing/>
            <w:rPr>
              <w:rFonts w:asciiTheme="minorHAnsi" w:eastAsiaTheme="minorEastAsia" w:hAnsiTheme="minorHAnsi" w:cstheme="minorBidi"/>
              <w:noProof/>
              <w:color w:val="E36C0A" w:themeColor="accent6" w:themeShade="BF"/>
            </w:rPr>
          </w:pPr>
          <w:hyperlink w:anchor="_Toc56597551" w:history="1">
            <w:r w:rsidR="00FD55D9" w:rsidRPr="00ED7CA3">
              <w:rPr>
                <w:rStyle w:val="Hypertextovprepojenie"/>
                <w:noProof/>
                <w:color w:val="E36C0A" w:themeColor="accent6" w:themeShade="BF"/>
              </w:rPr>
              <w:t>8. VZORY A PRÍLOHY SPRIEVODCU</w:t>
            </w:r>
            <w:r w:rsidR="00FD55D9" w:rsidRPr="00ED7CA3">
              <w:rPr>
                <w:noProof/>
                <w:webHidden/>
                <w:color w:val="E36C0A" w:themeColor="accent6" w:themeShade="BF"/>
              </w:rPr>
              <w:tab/>
            </w:r>
            <w:r w:rsidR="00FD55D9" w:rsidRPr="00ED7CA3">
              <w:rPr>
                <w:noProof/>
                <w:webHidden/>
                <w:color w:val="E36C0A" w:themeColor="accent6" w:themeShade="BF"/>
              </w:rPr>
              <w:fldChar w:fldCharType="begin"/>
            </w:r>
            <w:r w:rsidR="00FD55D9" w:rsidRPr="00ED7CA3">
              <w:rPr>
                <w:noProof/>
                <w:webHidden/>
                <w:color w:val="E36C0A" w:themeColor="accent6" w:themeShade="BF"/>
              </w:rPr>
              <w:instrText xml:space="preserve"> PAGEREF _Toc56597551 \h </w:instrText>
            </w:r>
            <w:r w:rsidR="00FD55D9" w:rsidRPr="00ED7CA3">
              <w:rPr>
                <w:noProof/>
                <w:webHidden/>
                <w:color w:val="E36C0A" w:themeColor="accent6" w:themeShade="BF"/>
              </w:rPr>
            </w:r>
            <w:r w:rsidR="00FD55D9" w:rsidRPr="00ED7CA3">
              <w:rPr>
                <w:noProof/>
                <w:webHidden/>
                <w:color w:val="E36C0A" w:themeColor="accent6" w:themeShade="BF"/>
              </w:rPr>
              <w:fldChar w:fldCharType="separate"/>
            </w:r>
            <w:r w:rsidR="00FD55D9" w:rsidRPr="00ED7CA3">
              <w:rPr>
                <w:noProof/>
                <w:webHidden/>
                <w:color w:val="E36C0A" w:themeColor="accent6" w:themeShade="BF"/>
              </w:rPr>
              <w:t>18</w:t>
            </w:r>
            <w:r w:rsidR="00FD55D9" w:rsidRPr="00ED7CA3">
              <w:rPr>
                <w:noProof/>
                <w:webHidden/>
                <w:color w:val="E36C0A" w:themeColor="accent6" w:themeShade="BF"/>
              </w:rPr>
              <w:fldChar w:fldCharType="end"/>
            </w:r>
          </w:hyperlink>
        </w:p>
        <w:p w14:paraId="7599B5C1" w14:textId="5462016A" w:rsidR="007445EA" w:rsidRDefault="007445EA" w:rsidP="00065D1E">
          <w:pPr>
            <w:spacing w:after="0" w:line="240" w:lineRule="auto"/>
            <w:ind w:firstLine="0"/>
            <w:contextualSpacing/>
          </w:pPr>
          <w:r>
            <w:rPr>
              <w:b/>
              <w:bCs/>
            </w:rPr>
            <w:fldChar w:fldCharType="end"/>
          </w:r>
        </w:p>
      </w:sdtContent>
    </w:sdt>
    <w:p w14:paraId="2228E6B1"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C4BEE3B" w14:textId="77777777" w:rsidR="00226791" w:rsidRDefault="00226791">
      <w:pPr>
        <w:rPr>
          <w:color w:val="000000"/>
        </w:rPr>
      </w:pPr>
      <w:r>
        <w:rPr>
          <w:color w:val="000000"/>
        </w:rPr>
        <w:br w:type="page"/>
      </w:r>
    </w:p>
    <w:p w14:paraId="73D3DE8C" w14:textId="4E50C96B" w:rsidR="004246E5" w:rsidRDefault="00973BF3" w:rsidP="00065D1E">
      <w:pPr>
        <w:spacing w:after="0" w:line="240" w:lineRule="auto"/>
        <w:ind w:firstLine="0"/>
        <w:contextualSpacing/>
        <w:rPr>
          <w:color w:val="000000"/>
        </w:rPr>
      </w:pPr>
      <w:r>
        <w:rPr>
          <w:color w:val="000000"/>
        </w:rPr>
        <w:lastRenderedPageBreak/>
        <w:t>Ten</w:t>
      </w:r>
      <w:r w:rsidR="00DB63C8">
        <w:rPr>
          <w:color w:val="000000"/>
        </w:rPr>
        <w:t>to dokument používa pre označenie osôb maskulínne tvary daného podstatného mena. Výrazy nie sú prechyľované do feminína, aby nedošlo ku zníženiu zrozumiteľnosti textu, napr. označením pracovník, klient a pod. je myslená osoba v danej pozícii či postavení, bez ohľadu na to, či ide o muža alebo ženu (pracovníka – pracovníčku; klienta – klientku).</w:t>
      </w:r>
    </w:p>
    <w:p w14:paraId="7E5646A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EE1C99D"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7006E91"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 xml:space="preserve">Zoznam použitých skratiek: </w:t>
      </w:r>
    </w:p>
    <w:p w14:paraId="769E850B"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A62E511"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EK – Európska komisia</w:t>
      </w:r>
    </w:p>
    <w:p w14:paraId="7EFA9091"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ESF – Európsky sociálny fond </w:t>
      </w:r>
    </w:p>
    <w:p w14:paraId="6D89113F" w14:textId="207FD63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EÚ – Európska únia </w:t>
      </w:r>
    </w:p>
    <w:p w14:paraId="6349B66C" w14:textId="1A34A698" w:rsidR="00684FA4" w:rsidRDefault="00684FA4" w:rsidP="00065D1E">
      <w:pPr>
        <w:pBdr>
          <w:top w:val="nil"/>
          <w:left w:val="nil"/>
          <w:bottom w:val="nil"/>
          <w:right w:val="nil"/>
          <w:between w:val="nil"/>
        </w:pBdr>
        <w:spacing w:after="0" w:line="240" w:lineRule="auto"/>
        <w:ind w:hanging="2"/>
        <w:contextualSpacing/>
        <w:rPr>
          <w:color w:val="000000"/>
        </w:rPr>
      </w:pPr>
      <w:r>
        <w:t xml:space="preserve">HP RMŽ – Horizontálny princíp </w:t>
      </w:r>
      <w:r w:rsidR="00B0225B">
        <w:t>Rovnosť mužov a žien</w:t>
      </w:r>
    </w:p>
    <w:p w14:paraId="3E67806B"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ITMS2014+ – IT monitorovací systém EŠIF pre programové obdobie 2014 – 2020</w:t>
      </w:r>
    </w:p>
    <w:p w14:paraId="23B65D51"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KC – Komunitné centrá</w:t>
      </w:r>
    </w:p>
    <w:p w14:paraId="2626BB1A"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MF SR – Ministerstvo financií Slovenskej republiky</w:t>
      </w:r>
    </w:p>
    <w:p w14:paraId="36E4A3A5"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MOPS – Miestne občianske poriadkové služby</w:t>
      </w:r>
    </w:p>
    <w:p w14:paraId="7C66CA8D"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MRK – Marginalizované rómske komunity </w:t>
      </w:r>
    </w:p>
    <w:p w14:paraId="0E758CB8"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MV SR– Ministerstvo vnútra Slovenskej republiky/Poskytovateľ NFP </w:t>
      </w:r>
    </w:p>
    <w:p w14:paraId="4EA42E4F"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MV SR/ÚSVRK – Ministerstvo vnútra Slovenskej republiky /Úrad splnomocnenca vlády pre rómske komunity</w:t>
      </w:r>
    </w:p>
    <w:p w14:paraId="0B9160C6"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MVO – mimovládne organizácie</w:t>
      </w:r>
    </w:p>
    <w:p w14:paraId="7E9FB871" w14:textId="71B43E83" w:rsidR="00B0225B" w:rsidRDefault="00B0225B" w:rsidP="00065D1E">
      <w:pPr>
        <w:pBdr>
          <w:top w:val="nil"/>
          <w:left w:val="nil"/>
          <w:bottom w:val="nil"/>
          <w:right w:val="nil"/>
          <w:between w:val="nil"/>
        </w:pBdr>
        <w:spacing w:after="0" w:line="240" w:lineRule="auto"/>
        <w:ind w:hanging="2"/>
        <w:contextualSpacing/>
        <w:rPr>
          <w:color w:val="000000"/>
        </w:rPr>
      </w:pPr>
      <w:r>
        <w:rPr>
          <w:color w:val="000000"/>
        </w:rPr>
        <w:t>ND - Nediskriminácia</w:t>
      </w:r>
    </w:p>
    <w:p w14:paraId="633A37C3" w14:textId="3DDDBCC5"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NFP – Nenávratný finančný príspevok </w:t>
      </w:r>
    </w:p>
    <w:p w14:paraId="4B7A17A5"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NP COVID MRK – Národný projekt Podpora činností zameraných na riešenie nepriaznivých situácií súvisiacich s ochorením COVID-19 v obciach s prítomnosťou marginalizovaných rómskych komunít</w:t>
      </w:r>
    </w:p>
    <w:p w14:paraId="25E9ECAF"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OP ĽZ – Operačný program Ľudské zdroje</w:t>
      </w:r>
    </w:p>
    <w:p w14:paraId="1A29C3F4"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RK - Regionálny koordinátor</w:t>
      </w:r>
    </w:p>
    <w:p w14:paraId="4F4F1AF7"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RO - Riadiaci orgán </w:t>
      </w:r>
    </w:p>
    <w:p w14:paraId="28CA5FD5"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 xml:space="preserve">SO - Sprostredkovateľský orgán </w:t>
      </w:r>
    </w:p>
    <w:p w14:paraId="76CB29A5"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TA COVID – Terénny asistent COVID</w:t>
      </w:r>
    </w:p>
    <w:p w14:paraId="6B0992C7"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TSP – Terénna sociálna práca</w:t>
      </w:r>
    </w:p>
    <w:p w14:paraId="6950D59A"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Zmluva  – Zmluva o spolupráci uzatvorená medzi užívateľom a MV/ÚSVRK</w:t>
      </w:r>
    </w:p>
    <w:p w14:paraId="5D1F51C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5914185"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08B5952"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CEE55A2"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5E58268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6CC00F5"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B4D9C03"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B66CCDF"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1CE602C"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54C7E0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28BD11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8E17DE8" w14:textId="556108E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69F6ADA" w14:textId="2CD2D402" w:rsidR="00065D1E" w:rsidRDefault="00065D1E" w:rsidP="00065D1E">
      <w:pPr>
        <w:pBdr>
          <w:top w:val="nil"/>
          <w:left w:val="nil"/>
          <w:bottom w:val="nil"/>
          <w:right w:val="nil"/>
          <w:between w:val="nil"/>
        </w:pBdr>
        <w:spacing w:after="0" w:line="240" w:lineRule="auto"/>
        <w:ind w:hanging="2"/>
        <w:contextualSpacing/>
        <w:jc w:val="both"/>
        <w:rPr>
          <w:color w:val="000000"/>
        </w:rPr>
      </w:pPr>
    </w:p>
    <w:p w14:paraId="2F1C2E03" w14:textId="671E0866" w:rsidR="00065D1E" w:rsidRDefault="00065D1E" w:rsidP="00065D1E">
      <w:pPr>
        <w:pBdr>
          <w:top w:val="nil"/>
          <w:left w:val="nil"/>
          <w:bottom w:val="nil"/>
          <w:right w:val="nil"/>
          <w:between w:val="nil"/>
        </w:pBdr>
        <w:spacing w:after="0" w:line="240" w:lineRule="auto"/>
        <w:ind w:hanging="2"/>
        <w:contextualSpacing/>
        <w:jc w:val="both"/>
        <w:rPr>
          <w:color w:val="000000"/>
        </w:rPr>
      </w:pPr>
    </w:p>
    <w:p w14:paraId="06350CB2" w14:textId="3C34C1C3" w:rsidR="00065D1E" w:rsidRDefault="00065D1E" w:rsidP="00065D1E">
      <w:pPr>
        <w:pBdr>
          <w:top w:val="nil"/>
          <w:left w:val="nil"/>
          <w:bottom w:val="nil"/>
          <w:right w:val="nil"/>
          <w:between w:val="nil"/>
        </w:pBdr>
        <w:spacing w:after="0" w:line="240" w:lineRule="auto"/>
        <w:ind w:hanging="2"/>
        <w:contextualSpacing/>
        <w:jc w:val="both"/>
        <w:rPr>
          <w:color w:val="000000"/>
        </w:rPr>
      </w:pPr>
    </w:p>
    <w:p w14:paraId="4EFA190D" w14:textId="6B9FDEF0" w:rsidR="00065D1E" w:rsidRDefault="00065D1E" w:rsidP="00065D1E">
      <w:pPr>
        <w:pBdr>
          <w:top w:val="nil"/>
          <w:left w:val="nil"/>
          <w:bottom w:val="nil"/>
          <w:right w:val="nil"/>
          <w:between w:val="nil"/>
        </w:pBdr>
        <w:spacing w:after="0" w:line="240" w:lineRule="auto"/>
        <w:ind w:hanging="2"/>
        <w:contextualSpacing/>
        <w:jc w:val="both"/>
        <w:rPr>
          <w:color w:val="000000"/>
        </w:rPr>
      </w:pPr>
    </w:p>
    <w:p w14:paraId="6F388782" w14:textId="66B37CD6" w:rsidR="00065D1E" w:rsidRDefault="00065D1E" w:rsidP="00065D1E">
      <w:pPr>
        <w:pBdr>
          <w:top w:val="nil"/>
          <w:left w:val="nil"/>
          <w:bottom w:val="nil"/>
          <w:right w:val="nil"/>
          <w:between w:val="nil"/>
        </w:pBdr>
        <w:spacing w:after="0" w:line="240" w:lineRule="auto"/>
        <w:ind w:hanging="2"/>
        <w:contextualSpacing/>
        <w:jc w:val="both"/>
        <w:rPr>
          <w:color w:val="000000"/>
        </w:rPr>
      </w:pPr>
    </w:p>
    <w:p w14:paraId="542B295F" w14:textId="1BD92633" w:rsidR="004246E5" w:rsidRDefault="00DB63C8" w:rsidP="00226791">
      <w:pPr>
        <w:pStyle w:val="Nadpis1"/>
        <w:ind w:firstLine="0"/>
        <w:contextualSpacing/>
      </w:pPr>
      <w:bookmarkStart w:id="7" w:name="_30j0zll" w:colFirst="0" w:colLast="0"/>
      <w:bookmarkStart w:id="8" w:name="_Toc56597522"/>
      <w:bookmarkEnd w:id="7"/>
      <w:r w:rsidRPr="00516DFF">
        <w:lastRenderedPageBreak/>
        <w:t>ÚVOD</w:t>
      </w:r>
      <w:bookmarkEnd w:id="8"/>
    </w:p>
    <w:p w14:paraId="02830733"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Sprievodca pre užívateľov (ďalej len „Sprievodca“) zapojených do národného projektu „Podpora činnosti zameraných na riešenie nepriaznivých situácii súvisiacich s ochorením COVID-19 v obciach s prítomnosťou marginalizovaných rómskych komunít</w:t>
      </w:r>
      <w:r>
        <w:t>“</w:t>
      </w:r>
      <w:r>
        <w:rPr>
          <w:color w:val="000000"/>
        </w:rPr>
        <w:t xml:space="preserve"> (ďalej len „NP COVID MRK“), vrátane jeho príloh, je vydaný ÚSVRK s cieľom usmerniť užívateľa, poskytnúť mu doplňujúce informácie a zároveň stanovuje záväzné postupy a povinnosti v rámci realizácie NP COVID MRK. Dodržiavanie tohto Sprievodcu je podmienkou pre poskytovanie finančných prostriedkov na realizáciu projektu NP COVID MRK. </w:t>
      </w:r>
    </w:p>
    <w:p w14:paraId="77B7E8D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56CA4F3"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 V prípade skutočností, ktoré nie sú v Sprievodcovi uvedené, užívateľ postupuje v zmysle Zmluvy o spolupráci a platných všeobecne záväzných právnych predpisov Slovenskej republiky a EÚ, ktoré sú vo vzťahu k Sprievodcovi nadradené. Sprievodca nenahrádza žiadne ustanovenia dohodnuté medzi MV SR/ÚSVRK a užívateľom v Zmluve o spolupráci, ale ich dopĺňa, prípadne vysvetľuje. </w:t>
      </w:r>
    </w:p>
    <w:p w14:paraId="1400E036"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0A63A9B"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bookmarkStart w:id="9" w:name="_1fob9te" w:colFirst="0" w:colLast="0"/>
      <w:bookmarkEnd w:id="9"/>
      <w:r>
        <w:rPr>
          <w:color w:val="000000"/>
        </w:rPr>
        <w:t xml:space="preserve">Sprievodca, jeho aktualizované znenia, aktualizované prílohy, ako aj Zmluva o spolupráci so zapojenými užívateľmi sú záväzné dokumenty, dostupné na internetovej stránke </w:t>
      </w:r>
      <w:hyperlink r:id="rId8">
        <w:r>
          <w:rPr>
            <w:color w:val="0000FF"/>
            <w:u w:val="single"/>
          </w:rPr>
          <w:t>http://www.minv.sk/?romske-komunity-uvod</w:t>
        </w:r>
      </w:hyperlink>
      <w:r>
        <w:rPr>
          <w:color w:val="000000"/>
        </w:rPr>
        <w:t xml:space="preserve">. </w:t>
      </w:r>
    </w:p>
    <w:p w14:paraId="04230EA0"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FF4BA16"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MV SR/ÚSVRK si vyhradzuje právo v prípade potreby Sprievodcu aktualizovať. Aktualizácie Sprievodcu pre užívateľov zapojených do NP COVID MRK  sú záväzné v súlade s podmienkami uvedenými v Zmluve. V prípade aktualizácie príloh Sprievodcu, MV SR/ÚSVRK nie je povinný aktualizovať celého Sprievodcu vydaním jeho novej verzie. </w:t>
      </w:r>
    </w:p>
    <w:p w14:paraId="7A93B88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Sprievodca, ako aj informácie o zmenách, budú zaslané každému užívateľovi v elektronickej podobe na </w:t>
      </w:r>
      <w:r>
        <w:t xml:space="preserve">ním uvedenú </w:t>
      </w:r>
      <w:r>
        <w:rPr>
          <w:color w:val="000000"/>
        </w:rPr>
        <w:t>e-mailovú adresu.</w:t>
      </w:r>
    </w:p>
    <w:p w14:paraId="101B58DB"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CD370C4" w14:textId="77777777" w:rsidR="004246E5" w:rsidRPr="000754FA" w:rsidRDefault="00DB63C8" w:rsidP="00065D1E">
      <w:pPr>
        <w:pStyle w:val="Nadpis1"/>
        <w:contextualSpacing/>
        <w:rPr>
          <w:color w:val="E36C0A" w:themeColor="accent6" w:themeShade="BF"/>
        </w:rPr>
      </w:pPr>
      <w:bookmarkStart w:id="10" w:name="_3znysh7" w:colFirst="0" w:colLast="0"/>
      <w:bookmarkStart w:id="11" w:name="_Toc56597523"/>
      <w:bookmarkEnd w:id="10"/>
      <w:r w:rsidRPr="000754FA">
        <w:rPr>
          <w:color w:val="E36C0A" w:themeColor="accent6" w:themeShade="BF"/>
        </w:rPr>
        <w:t>1. DEFINÍCIA ZÁKLADNÝCH POJMOV</w:t>
      </w:r>
      <w:bookmarkEnd w:id="11"/>
    </w:p>
    <w:p w14:paraId="283AEBEE" w14:textId="77777777"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 xml:space="preserve">V tejto časti Sprievodcu sa nachádzajú vysvetlenia </w:t>
      </w:r>
      <w:r>
        <w:t xml:space="preserve">vybraných </w:t>
      </w:r>
      <w:r>
        <w:rPr>
          <w:color w:val="000000"/>
        </w:rPr>
        <w:t>dôležitých pojmov, ktoré sa používajú v NP COVID MRK. Ďalšie pojmy sú uvedené v Zmluve o spolupráci.</w:t>
      </w:r>
    </w:p>
    <w:p w14:paraId="7779D66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82368E4" w14:textId="3BB28CD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Terénny asistent (TA COVID)</w:t>
      </w:r>
      <w:r>
        <w:rPr>
          <w:color w:val="000000"/>
        </w:rPr>
        <w:t xml:space="preserve"> –zamestnanec užívateľa na</w:t>
      </w:r>
      <w:r>
        <w:t xml:space="preserve"> trvalý </w:t>
      </w:r>
      <w:r>
        <w:rPr>
          <w:color w:val="000000"/>
        </w:rPr>
        <w:t>pracovný pomer (plný pracovný úväzok) na základe pracovno-právneho vzťahu založeného pracovnou zmluvou uzatvorenou podľa Zákonníka práce a v súlade so  zákonom č. 552/2003 Z. z. o výkone práce vo verejnom záujme v znení neskorších predpisov (ďalej len „zákon č. 552/2003 Z. z.“);</w:t>
      </w:r>
    </w:p>
    <w:p w14:paraId="217BB84A"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259B0F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Marginalizované rómske komunity (MRK)</w:t>
      </w:r>
      <w:r>
        <w:rPr>
          <w:color w:val="000000"/>
        </w:rPr>
        <w:t xml:space="preserve"> - sociálne vylúčené spoločenstvá s koncentráciou Rómov, ktorí trpia vysokou mierou sociálneho a priestorového vylúčenia. Tieto spoločenstvá sú na nižšej </w:t>
      </w:r>
      <w:proofErr w:type="spellStart"/>
      <w:r>
        <w:rPr>
          <w:color w:val="000000"/>
        </w:rPr>
        <w:t>socio</w:t>
      </w:r>
      <w:proofErr w:type="spellEnd"/>
      <w:r>
        <w:rPr>
          <w:color w:val="000000"/>
        </w:rPr>
        <w:t>-ekonomickej úrovni ako ostatné časti obce a vykazujú odlišné charakteristiky, napr. nižšia kvalita a preľudnenosť obydlí, absencia infraštruktúry, vysoká nezamestnanosť a príjmová aj materiálna chudoba obyvateľov, nižšia vzdelanostná úroveň a pod.</w:t>
      </w:r>
    </w:p>
    <w:p w14:paraId="65E6FBE0"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9599BC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Oprávnený užívateľ</w:t>
      </w:r>
      <w:r>
        <w:rPr>
          <w:color w:val="000000"/>
        </w:rPr>
        <w:t xml:space="preserve"> </w:t>
      </w:r>
      <w:r>
        <w:rPr>
          <w:b/>
          <w:color w:val="000000"/>
        </w:rPr>
        <w:t xml:space="preserve">alebo aj užívateľ </w:t>
      </w:r>
      <w:r>
        <w:rPr>
          <w:color w:val="000000"/>
        </w:rPr>
        <w:t>- subjekt, ktorému Prijímateľ NFP na základe Zmluvy poskytuje časť nenávratného finančného príspevku v súlade so zákonom č. 292/2014 Z. z. o príspevku poskytovanom z európskych štrukturálnych a investičných fondov a o zmene a doplnení niektorých zákonov v znení neskorších predpisov, s Vyzvaním na predloženie žiadosti o nenávratný finančný príspevok číslo OPLZNP-PO5-2020-3 a Rozhodnutím o schválení žiadosti o poskytnutie nenávratného finančného príspevku číslo SEP-IMRK4-2020/003491-0017470/2020 zo dňa 10.09.2020. Bližšia špecifikácia oprávnených užívateľov v kapitole 3. Sprievodcu.</w:t>
      </w:r>
    </w:p>
    <w:p w14:paraId="2DBA5EF0" w14:textId="77777777" w:rsidR="004246E5" w:rsidRDefault="004246E5" w:rsidP="00065D1E">
      <w:pPr>
        <w:pBdr>
          <w:top w:val="nil"/>
          <w:left w:val="nil"/>
          <w:bottom w:val="nil"/>
          <w:right w:val="nil"/>
          <w:between w:val="nil"/>
        </w:pBdr>
        <w:spacing w:after="0" w:line="240" w:lineRule="auto"/>
        <w:ind w:hanging="2"/>
        <w:contextualSpacing/>
        <w:jc w:val="both"/>
        <w:rPr>
          <w:b/>
          <w:color w:val="000000"/>
        </w:rPr>
      </w:pPr>
    </w:p>
    <w:p w14:paraId="61D8ECC2" w14:textId="35842B34"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Prijímateľ NFP</w:t>
      </w:r>
      <w:r>
        <w:rPr>
          <w:color w:val="000000"/>
        </w:rPr>
        <w:t xml:space="preserve"> - pre realizáciu NP COVID MRK je prijímateľom NFP MV SR/ÚSVRK.</w:t>
      </w:r>
    </w:p>
    <w:p w14:paraId="59FFCAE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519015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Regionálny koordinátor (RK)</w:t>
      </w:r>
      <w:r>
        <w:rPr>
          <w:color w:val="000000"/>
        </w:rPr>
        <w:t xml:space="preserve"> – zamestnanec MV SR/ÚSVRK, ktorý koordinuje a usmerňuje TA </w:t>
      </w:r>
      <w:r>
        <w:t xml:space="preserve">COVID </w:t>
      </w:r>
      <w:r>
        <w:rPr>
          <w:color w:val="000000"/>
        </w:rPr>
        <w:t>financovaných v rámci projektu vo svojom regióne a poskytuje konzultácie užívateľom súvisiace s realizáciou NP COVID MRK. Regionálny koordinátor zabezpečuje spoluprácu s oprávnenými užívateľmi zapojenými do NP COVID MRK, vrátane dohľadu nad obsadzovaním pracovných pozícií na pozície terénnych asistentov COVID oprávneným užívateľom. RK organizuje pracovné koordinačné stretnutia pracovníkov projektu. RK vypracováva a realizuje kontrolný zoznam činností v danej obci vo svojom regióne súvisiacich s oprávnenosťou výdavkov v NP COVID MRK.</w:t>
      </w:r>
    </w:p>
    <w:p w14:paraId="6B559AF5"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E268ADC"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 xml:space="preserve">Zmluva o spolupráci </w:t>
      </w:r>
      <w:r>
        <w:rPr>
          <w:color w:val="000000"/>
        </w:rPr>
        <w:t>uzatvorená medzi užívateľom a MV SR/ÚSVRK ako prijímateľom  NFP v rámci implementácie NP COVID MRK.</w:t>
      </w:r>
    </w:p>
    <w:p w14:paraId="37A9FC74"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bookmarkStart w:id="12" w:name="_2et92p0" w:colFirst="0" w:colLast="0"/>
      <w:bookmarkEnd w:id="12"/>
    </w:p>
    <w:p w14:paraId="0F46C283" w14:textId="77777777" w:rsidR="004246E5" w:rsidRDefault="00DB63C8" w:rsidP="00065D1E">
      <w:pPr>
        <w:pStyle w:val="Nadpis1"/>
        <w:contextualSpacing/>
      </w:pPr>
      <w:bookmarkStart w:id="13" w:name="_Toc56597524"/>
      <w:r>
        <w:t>2. ZÁKLADNÉ INFORMÁCIE O NP COVID MRK</w:t>
      </w:r>
      <w:bookmarkEnd w:id="13"/>
    </w:p>
    <w:p w14:paraId="3F3CADEE" w14:textId="270474CE" w:rsidR="004246E5" w:rsidRDefault="00DB63C8" w:rsidP="00065D1E">
      <w:pPr>
        <w:pBdr>
          <w:top w:val="nil"/>
          <w:left w:val="nil"/>
          <w:bottom w:val="nil"/>
          <w:right w:val="nil"/>
          <w:between w:val="nil"/>
        </w:pBdr>
        <w:spacing w:after="0" w:line="240" w:lineRule="auto"/>
        <w:ind w:firstLine="0"/>
        <w:contextualSpacing/>
        <w:jc w:val="both"/>
        <w:rPr>
          <w:rFonts w:ascii="Tahoma" w:eastAsia="Tahoma" w:hAnsi="Tahoma" w:cs="Tahoma"/>
          <w:color w:val="000000"/>
          <w:sz w:val="18"/>
          <w:szCs w:val="18"/>
          <w:highlight w:val="white"/>
        </w:rPr>
      </w:pPr>
      <w:r>
        <w:rPr>
          <w:color w:val="000000"/>
        </w:rPr>
        <w:t xml:space="preserve">NP COVID MRK je operatívnou reakciou a návrhom na riešenie mimoriadnych situácií, ktoré vznikajú ad-hoc v súvislosti so šírením ochorenia COVID-19. Jeho hlavným cieľom je zlepšenie prístupu k zdravotnej starostlivosti a verejnému zdraviu, vrátane preventívnej zdravotnej starostlivosti a zdravotníckej osvety v súvislosti s ochorením COVID-19, monitorovaním stavu rizika, možnosti nákazy a vývinu ochorenia COVID-19 priamo v dotknutých marginalizovaných rómskych komunitách (ďalej len „MRK“),  cielene pôsobiť v sociálnej intervencii voči obyvateľom a príslušníkom MRK v dotknutých oblastiach aj materiálnou, potravinovou, hygienickou, technickou a komunikačnou podporou v prípade hroziaceho alebo vyhláseného núdzového stavu vyhláseného z dôvodu výskytu ochorenia COVID-19, či výskytu alebo hrozby výskytu ochorenia COVID-19 prípadne iných pandemických ochorení v lokalite, do ktorej sú smerované aktivity </w:t>
      </w:r>
      <w:r w:rsidR="00526F47">
        <w:rPr>
          <w:color w:val="000000"/>
        </w:rPr>
        <w:t>p</w:t>
      </w:r>
      <w:r>
        <w:rPr>
          <w:color w:val="000000"/>
        </w:rPr>
        <w:t>rojektu, a pripraviť obyvateľov MRK na prípadné ďalšie vlny šírenia ochorenia COVID-19, alebo iných druhov epidémií do budúcnosti.</w:t>
      </w:r>
      <w:r>
        <w:rPr>
          <w:rFonts w:ascii="Tahoma" w:eastAsia="Tahoma" w:hAnsi="Tahoma" w:cs="Tahoma"/>
          <w:color w:val="000000"/>
          <w:sz w:val="18"/>
          <w:szCs w:val="18"/>
          <w:highlight w:val="white"/>
        </w:rPr>
        <w:t> </w:t>
      </w:r>
    </w:p>
    <w:p w14:paraId="15E95CB4" w14:textId="77777777" w:rsidR="004246E5" w:rsidRDefault="004246E5" w:rsidP="00065D1E">
      <w:pPr>
        <w:pBdr>
          <w:top w:val="nil"/>
          <w:left w:val="nil"/>
          <w:bottom w:val="nil"/>
          <w:right w:val="nil"/>
          <w:between w:val="nil"/>
        </w:pBdr>
        <w:shd w:val="clear" w:color="auto" w:fill="FFFFFF"/>
        <w:spacing w:after="0" w:line="240" w:lineRule="auto"/>
        <w:ind w:firstLine="0"/>
        <w:contextualSpacing/>
        <w:rPr>
          <w:rFonts w:ascii="Tahoma" w:eastAsia="Tahoma" w:hAnsi="Tahoma" w:cs="Tahoma"/>
          <w:color w:val="000000"/>
          <w:sz w:val="18"/>
          <w:szCs w:val="18"/>
          <w:highlight w:val="white"/>
        </w:rPr>
      </w:pPr>
    </w:p>
    <w:p w14:paraId="349625AE" w14:textId="77777777" w:rsidR="004246E5" w:rsidRDefault="00DB63C8" w:rsidP="00065D1E">
      <w:pPr>
        <w:pBdr>
          <w:top w:val="nil"/>
          <w:left w:val="nil"/>
          <w:bottom w:val="nil"/>
          <w:right w:val="nil"/>
          <w:between w:val="nil"/>
        </w:pBdr>
        <w:shd w:val="clear" w:color="auto" w:fill="FFFFFF"/>
        <w:spacing w:after="0" w:line="240" w:lineRule="auto"/>
        <w:ind w:firstLine="0"/>
        <w:contextualSpacing/>
        <w:rPr>
          <w:color w:val="000000"/>
        </w:rPr>
      </w:pPr>
      <w:r>
        <w:rPr>
          <w:color w:val="000000"/>
        </w:rPr>
        <w:t>Hlavná aktivita sa bude realizovať prostredníctvom dvoch podaktívít:</w:t>
      </w:r>
    </w:p>
    <w:p w14:paraId="7F305834" w14:textId="77777777" w:rsidR="004246E5" w:rsidRDefault="004246E5" w:rsidP="00065D1E">
      <w:pPr>
        <w:pBdr>
          <w:top w:val="nil"/>
          <w:left w:val="nil"/>
          <w:bottom w:val="nil"/>
          <w:right w:val="nil"/>
          <w:between w:val="nil"/>
        </w:pBdr>
        <w:shd w:val="clear" w:color="auto" w:fill="FFFFFF"/>
        <w:spacing w:after="0" w:line="240" w:lineRule="auto"/>
        <w:ind w:firstLine="0"/>
        <w:contextualSpacing/>
        <w:rPr>
          <w:color w:val="000000"/>
        </w:rPr>
      </w:pPr>
    </w:p>
    <w:p w14:paraId="7CB4B47B" w14:textId="77777777" w:rsidR="004246E5" w:rsidRDefault="00DB63C8" w:rsidP="00065D1E">
      <w:pPr>
        <w:pBdr>
          <w:top w:val="nil"/>
          <w:left w:val="nil"/>
          <w:bottom w:val="nil"/>
          <w:right w:val="nil"/>
          <w:between w:val="nil"/>
        </w:pBdr>
        <w:shd w:val="clear" w:color="auto" w:fill="FFFFFF"/>
        <w:spacing w:after="0" w:line="240" w:lineRule="auto"/>
        <w:ind w:hanging="2"/>
        <w:contextualSpacing/>
        <w:jc w:val="both"/>
        <w:rPr>
          <w:color w:val="000000"/>
        </w:rPr>
      </w:pPr>
      <w:r>
        <w:rPr>
          <w:b/>
          <w:color w:val="000000"/>
          <w:highlight w:val="white"/>
        </w:rPr>
        <w:t xml:space="preserve">1. Podpora ľudských zdrojov </w:t>
      </w:r>
      <w:r>
        <w:rPr>
          <w:color w:val="000000"/>
          <w:highlight w:val="white"/>
        </w:rPr>
        <w:t>- pomáhajúca profesia terénny asistent COVID v 354 obciach, identifikovaných v Atlase rómskych komunít 2013</w:t>
      </w:r>
      <w:r>
        <w:rPr>
          <w:color w:val="000000"/>
        </w:rPr>
        <w:t xml:space="preserve"> a</w:t>
      </w:r>
      <w:r>
        <w:t xml:space="preserve"> </w:t>
      </w:r>
      <w:r>
        <w:rPr>
          <w:color w:val="000000"/>
        </w:rPr>
        <w:t xml:space="preserve">v Atlase rómskych komunít 2019, ktoré </w:t>
      </w:r>
      <w:r>
        <w:rPr>
          <w:b/>
          <w:color w:val="000000"/>
        </w:rPr>
        <w:t>v súčasnosti nie sú podporované asistenciou tzv. pomáhajúcich profesií</w:t>
      </w:r>
      <w:r>
        <w:rPr>
          <w:color w:val="000000"/>
        </w:rPr>
        <w:t xml:space="preserve"> a nerealizujú sa v nich národné či iné projekty financované prostredníctvom prioritnej osi 4 a/alebo 5 (napríklad TSP, KC, MOPS) v rámci OP ĽZ.  </w:t>
      </w:r>
    </w:p>
    <w:p w14:paraId="3B7CBA9C"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B0FCA1D" w14:textId="77777777" w:rsidR="004246E5" w:rsidRDefault="00DB63C8" w:rsidP="00065D1E">
      <w:pPr>
        <w:pBdr>
          <w:top w:val="nil"/>
          <w:left w:val="nil"/>
          <w:bottom w:val="nil"/>
          <w:right w:val="nil"/>
          <w:between w:val="nil"/>
        </w:pBdr>
        <w:shd w:val="clear" w:color="auto" w:fill="FFFFFF"/>
        <w:spacing w:after="0" w:line="240" w:lineRule="auto"/>
        <w:ind w:hanging="2"/>
        <w:contextualSpacing/>
        <w:rPr>
          <w:color w:val="000000"/>
        </w:rPr>
      </w:pPr>
      <w:r>
        <w:rPr>
          <w:b/>
          <w:color w:val="000000"/>
        </w:rPr>
        <w:t xml:space="preserve">2. Odborné poradenstvo a poskytovanie pomoci – </w:t>
      </w:r>
      <w:r>
        <w:rPr>
          <w:color w:val="000000"/>
        </w:rPr>
        <w:t xml:space="preserve">realizáciou NP COVID MRK bude pre obce alebo MVO pôsobiace v oprávnených obciach i v ostatných obciach na Slovensku nachádzajúcich sa v Atlase rómskych komunít 2013 a Atlase rómskych komunít 2019 zabezpečená cielená, komplexná a ucelená metodická podpora a poskytovanie podporných intervencií v podobe odbornej a expertnej pomoci zo strany MV SR/ÚSVRK prostredníctvom nižšie uvedených krízových poradných tímov, zložených z expertov v daných oblastiach. </w:t>
      </w:r>
    </w:p>
    <w:p w14:paraId="67C99366" w14:textId="77777777" w:rsidR="004246E5" w:rsidRDefault="004246E5" w:rsidP="00065D1E">
      <w:pPr>
        <w:pBdr>
          <w:top w:val="nil"/>
          <w:left w:val="nil"/>
          <w:bottom w:val="nil"/>
          <w:right w:val="nil"/>
          <w:between w:val="nil"/>
        </w:pBdr>
        <w:shd w:val="clear" w:color="auto" w:fill="FFFFFF"/>
        <w:spacing w:after="0" w:line="240" w:lineRule="auto"/>
        <w:ind w:hanging="2"/>
        <w:contextualSpacing/>
        <w:jc w:val="both"/>
        <w:rPr>
          <w:b/>
          <w:color w:val="000000"/>
        </w:rPr>
      </w:pPr>
    </w:p>
    <w:p w14:paraId="3B289A3B" w14:textId="23E4544F" w:rsidR="004246E5" w:rsidRDefault="00973BF3" w:rsidP="00065D1E">
      <w:pPr>
        <w:pBdr>
          <w:top w:val="nil"/>
          <w:left w:val="nil"/>
          <w:bottom w:val="nil"/>
          <w:right w:val="nil"/>
          <w:between w:val="nil"/>
        </w:pBdr>
        <w:shd w:val="clear" w:color="auto" w:fill="FFFFFF"/>
        <w:spacing w:after="0" w:line="240" w:lineRule="auto"/>
        <w:ind w:left="722" w:hanging="2"/>
        <w:contextualSpacing/>
        <w:jc w:val="both"/>
        <w:rPr>
          <w:color w:val="000000"/>
        </w:rPr>
      </w:pPr>
      <w:r>
        <w:rPr>
          <w:b/>
          <w:color w:val="000000"/>
        </w:rPr>
        <w:br/>
        <w:t>1)</w:t>
      </w:r>
      <w:r>
        <w:rPr>
          <w:b/>
          <w:color w:val="000000"/>
        </w:rPr>
        <w:tab/>
      </w:r>
      <w:r w:rsidR="00DB63C8">
        <w:rPr>
          <w:b/>
          <w:color w:val="000000"/>
        </w:rPr>
        <w:t>Krízový poradný tím Potraviny, strava a voda</w:t>
      </w:r>
      <w:r w:rsidR="00DB63C8">
        <w:rPr>
          <w:color w:val="000000"/>
        </w:rPr>
        <w:t xml:space="preserve"> – zbiera a analyzuje údaje z terénu potrebné pre zabezpečenie nevyhnutných dodávok potravín a vody pre obyvateľov MRK.  Na základe zozbieraných údajov organizuje a koordinuje distribúciu potravinovej pomoci a vody. Oslovuje s návrhom na spoluprácu a zabezpečuje potenciálnych poskytovateľov materiálnej pomoci všetkými dostupnými kanálmi a zdrojmi. Zabezpečuje dodržiavanie všetkých štandardov a postupov pri poskytovaní stravy. Pripravuje metodické, technické a správne postupy, pričom berie na vedomie aj možné odlišnosti pre jednotlivé lokality.  V prípade ak sa taká možnosť vyskytne, zabezpečuje teplú stravu priamo v lokalitách formou poľnej kuchyne </w:t>
      </w:r>
      <w:r w:rsidR="00DB63C8">
        <w:rPr>
          <w:color w:val="000000"/>
        </w:rPr>
        <w:lastRenderedPageBreak/>
        <w:t xml:space="preserve">alebo miestnej kuchyne. V lokalitách bez prístupu k pitnej vode </w:t>
      </w:r>
      <w:r w:rsidR="00F8261D">
        <w:rPr>
          <w:color w:val="000000"/>
        </w:rPr>
        <w:t xml:space="preserve">je nápomocný pri hľadaní </w:t>
      </w:r>
      <w:r w:rsidR="00DB63C8">
        <w:rPr>
          <w:color w:val="000000"/>
        </w:rPr>
        <w:t>vhodn</w:t>
      </w:r>
      <w:r w:rsidR="00F8261D">
        <w:rPr>
          <w:color w:val="000000"/>
        </w:rPr>
        <w:t xml:space="preserve">ých </w:t>
      </w:r>
      <w:r w:rsidR="00DB63C8">
        <w:rPr>
          <w:color w:val="000000"/>
        </w:rPr>
        <w:t>riešen</w:t>
      </w:r>
      <w:r w:rsidR="00F8261D">
        <w:rPr>
          <w:color w:val="000000"/>
        </w:rPr>
        <w:t>í</w:t>
      </w:r>
      <w:r w:rsidR="00DB63C8">
        <w:rPr>
          <w:color w:val="000000"/>
        </w:rPr>
        <w:t xml:space="preserve"> (napr. prenosné cisterny, stojany na vodu, nádoby na vodu a iné) a ich logistiku. Vypracúva a vedie zoznam miestnych skladov potravín a iných zdrojov hromadných zásob potravín a vody. Poskytuje podporu pre ľudí v domácej karanténe vrátane rozšírenia podporných služieb pre zraniteľné skupiny a zabezpečenie koordinácie služieb</w:t>
      </w:r>
      <w:r w:rsidR="00F8261D">
        <w:rPr>
          <w:color w:val="000000"/>
        </w:rPr>
        <w:t>.</w:t>
      </w:r>
    </w:p>
    <w:p w14:paraId="1FB18BAC" w14:textId="77777777" w:rsidR="004246E5" w:rsidRDefault="00DB63C8" w:rsidP="00065D1E">
      <w:pPr>
        <w:pBdr>
          <w:top w:val="nil"/>
          <w:left w:val="nil"/>
          <w:bottom w:val="nil"/>
          <w:right w:val="nil"/>
          <w:between w:val="nil"/>
        </w:pBdr>
        <w:shd w:val="clear" w:color="auto" w:fill="FFFFFF"/>
        <w:spacing w:after="0" w:line="240" w:lineRule="auto"/>
        <w:ind w:hanging="2"/>
        <w:contextualSpacing/>
        <w:rPr>
          <w:color w:val="000000"/>
        </w:rPr>
      </w:pPr>
      <w:r>
        <w:rPr>
          <w:color w:val="000000"/>
        </w:rPr>
        <w:t> </w:t>
      </w:r>
    </w:p>
    <w:p w14:paraId="79480ED6" w14:textId="31C08449" w:rsidR="004246E5" w:rsidRDefault="00973BF3" w:rsidP="00065D1E">
      <w:pPr>
        <w:pBdr>
          <w:top w:val="nil"/>
          <w:left w:val="nil"/>
          <w:bottom w:val="nil"/>
          <w:right w:val="nil"/>
          <w:between w:val="nil"/>
        </w:pBdr>
        <w:shd w:val="clear" w:color="auto" w:fill="FFFFFF"/>
        <w:spacing w:after="0" w:line="240" w:lineRule="auto"/>
        <w:ind w:left="722" w:hanging="2"/>
        <w:contextualSpacing/>
        <w:jc w:val="both"/>
        <w:rPr>
          <w:color w:val="000000"/>
        </w:rPr>
      </w:pPr>
      <w:r>
        <w:rPr>
          <w:b/>
          <w:color w:val="000000"/>
        </w:rPr>
        <w:t>2)</w:t>
      </w:r>
      <w:r>
        <w:rPr>
          <w:b/>
          <w:color w:val="000000"/>
        </w:rPr>
        <w:tab/>
      </w:r>
      <w:r w:rsidR="00DB63C8">
        <w:rPr>
          <w:b/>
          <w:color w:val="000000"/>
        </w:rPr>
        <w:t>Krízový poradný tím Hygiena a sanitácia -</w:t>
      </w:r>
      <w:r w:rsidR="00DB63C8">
        <w:rPr>
          <w:color w:val="000000"/>
        </w:rPr>
        <w:t> zbiera a analyzuje údaje z terénu potrebné pre zabezpečenie nevyhnutných dodávok hygienických pomôcok a sanitácie pre obyvateľov MRK. V prípade potreby zabezpečuje prístup k vode na hygienické účely, možnosti prania, umývania a osobnej hygieny a prístup k toaletám. Zabezpečuje dodržiavanie všetkých štandardov a postupov poskytnutie základného hygienického štandardu. Pripravuje metodické, technické a správne postupy, pričom berie na vedomie aj možné odlišnosti pre jednotlivé lokality.  V identifikovaných lokalitách</w:t>
      </w:r>
      <w:r w:rsidR="00F8261D">
        <w:rPr>
          <w:color w:val="000000"/>
        </w:rPr>
        <w:t xml:space="preserve"> navrhuje </w:t>
      </w:r>
      <w:r w:rsidR="00DB63C8">
        <w:rPr>
          <w:color w:val="000000"/>
        </w:rPr>
        <w:t>hodné riešenia hygienických opatrení (napr. prenosné cisterny, stojany na vodu, práčky, prenosné sprchy, toalety a iné) a ich logistiku. Vypracúva a vedie zoznam miestnych skladov, distribútorov a iných zdrojov hygienických potrieb, pomôcok a sanitácie. V prípade potreby zabezpečuje dezinfekciu budov, priestorov a verejných priestranstiev.</w:t>
      </w:r>
    </w:p>
    <w:p w14:paraId="5C6E2146" w14:textId="77777777" w:rsidR="004246E5" w:rsidRDefault="00DB63C8" w:rsidP="00065D1E">
      <w:pPr>
        <w:pBdr>
          <w:top w:val="nil"/>
          <w:left w:val="nil"/>
          <w:bottom w:val="nil"/>
          <w:right w:val="nil"/>
          <w:between w:val="nil"/>
        </w:pBdr>
        <w:shd w:val="clear" w:color="auto" w:fill="FFFFFF"/>
        <w:spacing w:after="0" w:line="240" w:lineRule="auto"/>
        <w:ind w:left="14" w:hanging="2"/>
        <w:contextualSpacing/>
        <w:rPr>
          <w:color w:val="000000"/>
        </w:rPr>
      </w:pPr>
      <w:r>
        <w:rPr>
          <w:color w:val="000000"/>
        </w:rPr>
        <w:t> </w:t>
      </w:r>
    </w:p>
    <w:p w14:paraId="07FF6C40" w14:textId="2C4E7708" w:rsidR="004246E5" w:rsidRDefault="00973BF3" w:rsidP="00065D1E">
      <w:pPr>
        <w:pBdr>
          <w:top w:val="nil"/>
          <w:left w:val="nil"/>
          <w:bottom w:val="nil"/>
          <w:right w:val="nil"/>
          <w:between w:val="nil"/>
        </w:pBdr>
        <w:shd w:val="clear" w:color="auto" w:fill="FFFFFF"/>
        <w:spacing w:after="0" w:line="240" w:lineRule="auto"/>
        <w:ind w:left="722" w:hanging="2"/>
        <w:contextualSpacing/>
        <w:jc w:val="both"/>
        <w:rPr>
          <w:color w:val="000000"/>
        </w:rPr>
      </w:pPr>
      <w:r>
        <w:rPr>
          <w:b/>
          <w:color w:val="000000"/>
        </w:rPr>
        <w:t>3)</w:t>
      </w:r>
      <w:r>
        <w:rPr>
          <w:b/>
          <w:color w:val="000000"/>
        </w:rPr>
        <w:tab/>
      </w:r>
      <w:r w:rsidR="00DB63C8">
        <w:rPr>
          <w:b/>
          <w:color w:val="000000"/>
        </w:rPr>
        <w:t>Krízový poradný tím Zdravie a karanténa</w:t>
      </w:r>
      <w:r w:rsidR="00DB63C8">
        <w:rPr>
          <w:color w:val="000000"/>
        </w:rPr>
        <w:t xml:space="preserve"> - zbiera a analyzuje údaje z terénu potrebné pre zabezpečenie nevyhnutných dodávok liekov, zdravotníckych pomôcok pre obyvateľov MRK, vedie evidenciu potreby zabezpečenia zdravotnej starostlivosti. Zabezpečuje komunikáciu medzi obyvateľmi a poskytovateľmi zdravotnej starostlivosti. Pripravuje metodické, technické a správne postupy, pričom berie na vedomie aj možné odlišnosti pre jednotlivé lokality. Pri tvorbe metodických a správnych postupov prihliada na aktuálne platné rozhodnutia, režimové opatrenia, usmernenia Úradu verejného zdravotníctva. Vypracúva a vedie zoznam lekárov, lekárnikov, lekární, nemocníc a pod. V prípade potreby koordinuje zabezpečenie zdravotnej starostlivosti pre obyvateľov MRK. Zabezpečuje, aby obyvatelia MRK mali istý prístup k nevyhnutnej zdravotnej starostlivosti, liekom, očkovaniam a zdravotníckym pomôckam pre chronicky chorých alebo pre akútne chorých. Zabezpečuje logistiku a transport chorých do nemocnice. V prípade domácej karantény poskytuje pomoc domácnostiam. </w:t>
      </w:r>
      <w:r w:rsidR="00DB63C8">
        <w:t>V</w:t>
      </w:r>
      <w:r w:rsidR="00DB63C8">
        <w:rPr>
          <w:color w:val="000000"/>
        </w:rPr>
        <w:t xml:space="preserve"> prípade, ak je to potrebné, alebo nariadené, koordinuje presun  obyvateľov MRK do karanténnych zariadení. V prípade vyhlásenia plošnej karantény zabezpečuje potrebnú informovanosť a koordinuje distribúciu pomoci v spolupráci s ostatnými krízovými poradnými tímami. V prípade potreby zabezpečuje </w:t>
      </w:r>
      <w:proofErr w:type="spellStart"/>
      <w:r w:rsidR="00DB63C8">
        <w:rPr>
          <w:color w:val="000000"/>
        </w:rPr>
        <w:t>zonáciu</w:t>
      </w:r>
      <w:proofErr w:type="spellEnd"/>
      <w:r w:rsidR="00DB63C8">
        <w:rPr>
          <w:color w:val="000000"/>
        </w:rPr>
        <w:t xml:space="preserve"> využitím modulárnych systémov s nevyhnutným príslušenstvom. Zabezpečuje ochranné pracovné prostriedky pre pracovníkov pomáhajúcich profesií a v prípade potreby aj pre obyvateľov MRK.</w:t>
      </w:r>
    </w:p>
    <w:p w14:paraId="6CE8835A" w14:textId="77777777" w:rsidR="004246E5" w:rsidRDefault="00DB63C8" w:rsidP="00065D1E">
      <w:pPr>
        <w:pBdr>
          <w:top w:val="nil"/>
          <w:left w:val="nil"/>
          <w:bottom w:val="nil"/>
          <w:right w:val="nil"/>
          <w:between w:val="nil"/>
        </w:pBdr>
        <w:shd w:val="clear" w:color="auto" w:fill="FFFFFF"/>
        <w:spacing w:after="0" w:line="240" w:lineRule="auto"/>
        <w:ind w:left="14" w:hanging="2"/>
        <w:contextualSpacing/>
        <w:rPr>
          <w:color w:val="000000"/>
        </w:rPr>
      </w:pPr>
      <w:r>
        <w:rPr>
          <w:color w:val="000000"/>
        </w:rPr>
        <w:t> </w:t>
      </w:r>
    </w:p>
    <w:p w14:paraId="2F040510" w14:textId="7C347957" w:rsidR="004246E5" w:rsidRDefault="00973BF3" w:rsidP="00065D1E">
      <w:pPr>
        <w:pBdr>
          <w:top w:val="nil"/>
          <w:left w:val="nil"/>
          <w:bottom w:val="nil"/>
          <w:right w:val="nil"/>
          <w:between w:val="nil"/>
        </w:pBdr>
        <w:shd w:val="clear" w:color="auto" w:fill="FFFFFF"/>
        <w:spacing w:after="0" w:line="240" w:lineRule="auto"/>
        <w:ind w:left="722" w:hanging="2"/>
        <w:contextualSpacing/>
        <w:jc w:val="both"/>
        <w:rPr>
          <w:color w:val="000000"/>
        </w:rPr>
      </w:pPr>
      <w:r>
        <w:rPr>
          <w:b/>
          <w:color w:val="000000"/>
        </w:rPr>
        <w:t>4)</w:t>
      </w:r>
      <w:r>
        <w:rPr>
          <w:b/>
          <w:color w:val="000000"/>
        </w:rPr>
        <w:tab/>
      </w:r>
      <w:r w:rsidR="00DB63C8">
        <w:rPr>
          <w:b/>
          <w:color w:val="000000"/>
        </w:rPr>
        <w:t>Krízový poradný tím Komunikácia, mediácia a podpora </w:t>
      </w:r>
      <w:r w:rsidR="00DB63C8">
        <w:rPr>
          <w:color w:val="000000"/>
        </w:rPr>
        <w:t xml:space="preserve">– zabezpečuje zber a spracovanie informácií zo štátnych, verejných a krízových orgánov, ktoré sú potrebné pre obyvateľov MRK, pre pracovníkov pomáhajúcich profesií a pre všetkých, ktorí pôsobia priamo v teréne a distribuuje ich v prijateľnej (nebyrokratickej, komunikačne blízkej) forme. Zabezpečuje v prípade potreby preklad potrebných informácií do rómskeho, príp. maďarského jazyka. Zabezpečuje komunikáciu rôznymi distribučnými kanálmi (letáky, propagačné materiály, rozhlas, tabule, elektronická cesta, megafón a pod.). Pripravuje správy a informácie, ktoré korektne a pravdivo informujú obyvateľov MRK a ostatných obyvateľov krajiny.  Zabezpečuje a distribuuje informácie z lokalít (denné správy pre MV SR/ÚSVRK, koordinujúce organizácie, podklady využiteľné aj pre mediálne výstupy). Zabezpečuje mediáciu v prípade konfliktných situácií. Zabezpečuje spoluprácu s primárnymi výchovno-vzdelávacími inštitúciami ako je materská a základná škola (informovanosť a osveta, </w:t>
      </w:r>
      <w:r w:rsidR="00DB63C8">
        <w:rPr>
          <w:color w:val="000000"/>
        </w:rPr>
        <w:lastRenderedPageBreak/>
        <w:t>komunikácia s rodinami detí z MRK). Zisťuje a koordinuje pomoc v prípadoch možného domáceho násilia a zneužívania. Zabezpečuje psychickú podporu pre obyvateľov MRK a pre pracovníkov pomáhajúcich profesií. Zabezpečuje spätnú väzbu od príjemcov pomoci.</w:t>
      </w:r>
    </w:p>
    <w:p w14:paraId="484309E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bookmarkStart w:id="14" w:name="_tyjcwt" w:colFirst="0" w:colLast="0"/>
      <w:bookmarkEnd w:id="14"/>
    </w:p>
    <w:p w14:paraId="4EDFF3FB" w14:textId="77777777" w:rsidR="004246E5" w:rsidRPr="00065D1E" w:rsidRDefault="00DB63C8" w:rsidP="00065D1E">
      <w:pPr>
        <w:pStyle w:val="Nadpis1"/>
        <w:contextualSpacing/>
        <w:jc w:val="both"/>
        <w:rPr>
          <w:color w:val="E36C0A" w:themeColor="accent6" w:themeShade="BF"/>
        </w:rPr>
      </w:pPr>
      <w:bookmarkStart w:id="15" w:name="_Toc56597525"/>
      <w:r w:rsidRPr="00065D1E">
        <w:rPr>
          <w:color w:val="E36C0A" w:themeColor="accent6" w:themeShade="BF"/>
        </w:rPr>
        <w:t>3. OPRÁVNENÍ UŽÍVATELIA</w:t>
      </w:r>
      <w:bookmarkEnd w:id="15"/>
      <w:r w:rsidRPr="00065D1E">
        <w:rPr>
          <w:color w:val="E36C0A" w:themeColor="accent6" w:themeShade="BF"/>
        </w:rPr>
        <w:t xml:space="preserve">  </w:t>
      </w:r>
    </w:p>
    <w:p w14:paraId="569C60D4" w14:textId="7101C43F"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Do NP COVID MRK sú oprávnení zapojiť sa nižšie uvedení oprávnení užívatelia:</w:t>
      </w:r>
    </w:p>
    <w:p w14:paraId="483B898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F1806C4"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a) Oprávnenými užívateľmi </w:t>
      </w:r>
      <w:r>
        <w:rPr>
          <w:b/>
          <w:color w:val="000000"/>
        </w:rPr>
        <w:t>pre výkon činnosti terénnych asistentov COVID</w:t>
      </w:r>
      <w:r>
        <w:rPr>
          <w:color w:val="000000"/>
        </w:rPr>
        <w:t xml:space="preserve"> </w:t>
      </w:r>
      <w:r>
        <w:rPr>
          <w:b/>
          <w:color w:val="000000"/>
        </w:rPr>
        <w:t>a činnosť poradných krízových tímov</w:t>
      </w:r>
      <w:r>
        <w:rPr>
          <w:color w:val="000000"/>
        </w:rPr>
        <w:t xml:space="preserve"> sú:</w:t>
      </w:r>
    </w:p>
    <w:p w14:paraId="47C8574F"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BCA3DD3" w14:textId="1BF16BAB"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 i)    obce nachádzajúce v </w:t>
      </w:r>
      <w:r w:rsidR="00AE69F7">
        <w:rPr>
          <w:color w:val="000000"/>
        </w:rPr>
        <w:t>Prílohe</w:t>
      </w:r>
      <w:r>
        <w:rPr>
          <w:color w:val="000000"/>
        </w:rPr>
        <w:t xml:space="preserve"> </w:t>
      </w:r>
      <w:r w:rsidR="00AE69F7">
        <w:rPr>
          <w:color w:val="000000"/>
        </w:rPr>
        <w:t xml:space="preserve">3 </w:t>
      </w:r>
      <w:r>
        <w:rPr>
          <w:color w:val="000000"/>
        </w:rPr>
        <w:t xml:space="preserve">Sprievodcu </w:t>
      </w:r>
    </w:p>
    <w:p w14:paraId="48B2B679" w14:textId="71473EFA" w:rsidR="004246E5" w:rsidRDefault="00C00902" w:rsidP="00065D1E">
      <w:pPr>
        <w:pBdr>
          <w:top w:val="nil"/>
          <w:left w:val="nil"/>
          <w:bottom w:val="nil"/>
          <w:right w:val="nil"/>
          <w:between w:val="nil"/>
        </w:pBdr>
        <w:spacing w:after="0" w:line="240" w:lineRule="auto"/>
        <w:ind w:hanging="2"/>
        <w:contextualSpacing/>
        <w:jc w:val="both"/>
        <w:rPr>
          <w:color w:val="000000"/>
        </w:rPr>
      </w:pPr>
      <w:r>
        <w:rPr>
          <w:color w:val="000000"/>
        </w:rPr>
        <w:t xml:space="preserve"> ii)   mimovládne </w:t>
      </w:r>
      <w:r w:rsidR="00DB63C8">
        <w:rPr>
          <w:color w:val="000000"/>
        </w:rPr>
        <w:t>organizácie s kapacitou a preukázateľnou skúsenosťou na</w:t>
      </w:r>
      <w:r>
        <w:rPr>
          <w:color w:val="000000"/>
        </w:rPr>
        <w:t xml:space="preserve"> riešenie projektových aktivít </w:t>
      </w:r>
      <w:r w:rsidR="00DB63C8">
        <w:rPr>
          <w:color w:val="000000"/>
        </w:rPr>
        <w:t xml:space="preserve">v obciach podľa </w:t>
      </w:r>
      <w:bookmarkStart w:id="16" w:name="_GoBack"/>
      <w:r w:rsidR="00B72951">
        <w:rPr>
          <w:color w:val="000000"/>
        </w:rPr>
        <w:t>P</w:t>
      </w:r>
      <w:r w:rsidR="00DB63C8">
        <w:rPr>
          <w:color w:val="000000"/>
        </w:rPr>
        <w:t>ríloh</w:t>
      </w:r>
      <w:bookmarkEnd w:id="16"/>
      <w:r w:rsidR="00DB63C8">
        <w:rPr>
          <w:color w:val="000000"/>
        </w:rPr>
        <w:t xml:space="preserve">y </w:t>
      </w:r>
      <w:r w:rsidR="00B72951">
        <w:rPr>
          <w:color w:val="000000"/>
        </w:rPr>
        <w:t>3 Sprievodcu</w:t>
      </w:r>
      <w:r w:rsidR="00DB63C8">
        <w:rPr>
          <w:color w:val="000000"/>
        </w:rPr>
        <w:t xml:space="preserve"> </w:t>
      </w:r>
    </w:p>
    <w:p w14:paraId="0B0F0C50"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5C6CF5BA" w14:textId="065F2966" w:rsidR="004246E5" w:rsidRPr="00E912DD"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b) Oprávnenými užívateľmi </w:t>
      </w:r>
      <w:r>
        <w:rPr>
          <w:b/>
          <w:color w:val="000000"/>
        </w:rPr>
        <w:t>pre  činnosť poradných krízových tímov</w:t>
      </w:r>
      <w:r>
        <w:rPr>
          <w:color w:val="000000"/>
        </w:rPr>
        <w:t xml:space="preserve"> sú všetky obce Atlasu rómskych komunít 2013 a Atlasu rómskych komunít 2019 a mimovládne organizácie s kapacitou a preukázateľnou skúsenosťou na riešenie projektových aktivít.</w:t>
      </w:r>
    </w:p>
    <w:p w14:paraId="1DB893A1" w14:textId="77777777" w:rsidR="00065D1E" w:rsidRDefault="00065D1E" w:rsidP="00065D1E">
      <w:pPr>
        <w:pStyle w:val="Nadpis2"/>
        <w:spacing w:before="0" w:after="0" w:line="240" w:lineRule="auto"/>
        <w:contextualSpacing/>
        <w:rPr>
          <w:color w:val="E36C0A" w:themeColor="accent6" w:themeShade="BF"/>
        </w:rPr>
      </w:pPr>
      <w:bookmarkStart w:id="17" w:name="_Toc56597526"/>
    </w:p>
    <w:p w14:paraId="517203D3" w14:textId="1A9D404D" w:rsidR="004246E5" w:rsidRPr="00065D1E" w:rsidRDefault="00DB63C8" w:rsidP="00ED7CA3">
      <w:pPr>
        <w:pStyle w:val="Nadpis2"/>
        <w:spacing w:before="0" w:after="0" w:line="240" w:lineRule="auto"/>
        <w:ind w:left="1"/>
        <w:contextualSpacing/>
        <w:rPr>
          <w:color w:val="E36C0A" w:themeColor="accent6" w:themeShade="BF"/>
        </w:rPr>
      </w:pPr>
      <w:r w:rsidRPr="00065D1E">
        <w:rPr>
          <w:color w:val="E36C0A" w:themeColor="accent6" w:themeShade="BF"/>
        </w:rPr>
        <w:t>3.1.  Právna forma oprávnených užívateľov:</w:t>
      </w:r>
      <w:bookmarkEnd w:id="17"/>
    </w:p>
    <w:p w14:paraId="1E099BB5" w14:textId="7F849AA9"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 xml:space="preserve">obce a mestá v súlade so zákonom SNR č. 369/1990 Zb. o obecnom zriadení v znení neskorších predpisov </w:t>
      </w:r>
    </w:p>
    <w:p w14:paraId="71A7315D" w14:textId="39C857FB"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právnická osoba zriadená obcou alebo založená obcou;</w:t>
      </w:r>
    </w:p>
    <w:p w14:paraId="361DA8FC" w14:textId="1478A703"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právnická osoba zriadená vyšším územným celkom alebo založená vyšším územným celkom;</w:t>
      </w:r>
    </w:p>
    <w:p w14:paraId="2AE88A1D" w14:textId="61B57B60"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neziskové organizácie, založené v súlade so zákonom NR SR č. 213/1997 Z. z. o neziskových organizáciách poskytujúcich všeobecne prospešné služby v znení neskorších predpisov;</w:t>
      </w:r>
    </w:p>
    <w:p w14:paraId="360747B6" w14:textId="09BAD7DC"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cirkevné organizácie zriadené v zmysle zákona č. 308/1991 Zb. o slobode náboženskej viery a postavení cirkví a náboženských spoločností v znení neskorších predpisov (§ 6  ods. 1 písm. h), k) );</w:t>
      </w:r>
    </w:p>
    <w:p w14:paraId="5056EE67" w14:textId="155F409B" w:rsidR="004246E5" w:rsidRPr="00526F47" w:rsidRDefault="00DB63C8" w:rsidP="00065D1E">
      <w:pPr>
        <w:pStyle w:val="Odsekzoznamu"/>
        <w:numPr>
          <w:ilvl w:val="5"/>
          <w:numId w:val="29"/>
        </w:numPr>
        <w:pBdr>
          <w:top w:val="nil"/>
          <w:left w:val="nil"/>
          <w:bottom w:val="nil"/>
          <w:right w:val="nil"/>
          <w:between w:val="nil"/>
        </w:pBdr>
        <w:spacing w:after="0" w:line="240" w:lineRule="auto"/>
        <w:ind w:left="1080"/>
        <w:rPr>
          <w:color w:val="000000"/>
        </w:rPr>
      </w:pPr>
      <w:r w:rsidRPr="00526F47">
        <w:rPr>
          <w:color w:val="000000"/>
        </w:rPr>
        <w:t>občianske združenia zriadené na základe zákona č. 83/1990 Zb. o združovaní občanov v znení neskorších predpisov.</w:t>
      </w:r>
    </w:p>
    <w:p w14:paraId="3FD8562E" w14:textId="77777777" w:rsidR="00065D1E" w:rsidRDefault="00065D1E" w:rsidP="00065D1E">
      <w:pPr>
        <w:pStyle w:val="Nadpis2"/>
        <w:spacing w:before="0" w:after="0" w:line="240" w:lineRule="auto"/>
        <w:ind w:left="26"/>
        <w:contextualSpacing/>
        <w:rPr>
          <w:color w:val="E36C0A" w:themeColor="accent6" w:themeShade="BF"/>
        </w:rPr>
      </w:pPr>
      <w:bookmarkStart w:id="18" w:name="_Toc56597527"/>
    </w:p>
    <w:p w14:paraId="0B14A3B7" w14:textId="7BECA08E" w:rsidR="004246E5" w:rsidRPr="00065D1E" w:rsidRDefault="00DB63C8" w:rsidP="00ED7CA3">
      <w:pPr>
        <w:pStyle w:val="Nadpis2"/>
        <w:spacing w:before="0" w:after="0" w:line="240" w:lineRule="auto"/>
        <w:ind w:left="30"/>
        <w:contextualSpacing/>
        <w:rPr>
          <w:color w:val="E36C0A" w:themeColor="accent6" w:themeShade="BF"/>
        </w:rPr>
      </w:pPr>
      <w:r w:rsidRPr="00065D1E">
        <w:rPr>
          <w:color w:val="E36C0A" w:themeColor="accent6" w:themeShade="BF"/>
        </w:rPr>
        <w:t>3.2</w:t>
      </w:r>
      <w:r w:rsidR="00E912DD" w:rsidRPr="00065D1E">
        <w:rPr>
          <w:color w:val="E36C0A" w:themeColor="accent6" w:themeShade="BF"/>
        </w:rPr>
        <w:t>.</w:t>
      </w:r>
      <w:r w:rsidRPr="00065D1E">
        <w:rPr>
          <w:color w:val="E36C0A" w:themeColor="accent6" w:themeShade="BF"/>
        </w:rPr>
        <w:t xml:space="preserve"> Podmienky pre zapojenie</w:t>
      </w:r>
      <w:bookmarkEnd w:id="18"/>
      <w:r w:rsidRPr="00065D1E">
        <w:rPr>
          <w:color w:val="E36C0A" w:themeColor="accent6" w:themeShade="BF"/>
        </w:rPr>
        <w:t xml:space="preserve"> </w:t>
      </w:r>
    </w:p>
    <w:p w14:paraId="31D966D8" w14:textId="77777777" w:rsidR="004246E5" w:rsidRDefault="00DB63C8" w:rsidP="00ED7CA3">
      <w:pPr>
        <w:pBdr>
          <w:top w:val="nil"/>
          <w:left w:val="nil"/>
          <w:bottom w:val="nil"/>
          <w:right w:val="nil"/>
          <w:between w:val="nil"/>
        </w:pBdr>
        <w:spacing w:after="0" w:line="240" w:lineRule="auto"/>
        <w:ind w:left="30" w:hanging="2"/>
        <w:contextualSpacing/>
        <w:rPr>
          <w:color w:val="000000"/>
        </w:rPr>
      </w:pPr>
      <w:r>
        <w:rPr>
          <w:color w:val="000000"/>
        </w:rPr>
        <w:t>Užívateľ:</w:t>
      </w:r>
    </w:p>
    <w:p w14:paraId="7C4B2B41" w14:textId="346B2AB5" w:rsidR="004246E5" w:rsidRPr="00526F47" w:rsidRDefault="00DB63C8" w:rsidP="00ED7CA3">
      <w:pPr>
        <w:pStyle w:val="Odsekzoznamu"/>
        <w:numPr>
          <w:ilvl w:val="0"/>
          <w:numId w:val="30"/>
        </w:numPr>
        <w:pBdr>
          <w:top w:val="nil"/>
          <w:left w:val="nil"/>
          <w:bottom w:val="nil"/>
          <w:right w:val="nil"/>
          <w:between w:val="nil"/>
        </w:pBdr>
        <w:spacing w:after="0" w:line="240" w:lineRule="auto"/>
        <w:ind w:left="1445"/>
        <w:rPr>
          <w:color w:val="000000"/>
        </w:rPr>
      </w:pPr>
      <w:r w:rsidRPr="00526F47">
        <w:rPr>
          <w:color w:val="000000"/>
        </w:rPr>
        <w:t xml:space="preserve">nesmie byť dlžníkom na daniach; </w:t>
      </w:r>
    </w:p>
    <w:p w14:paraId="6AC7650E" w14:textId="03A4E3BC" w:rsidR="004246E5" w:rsidRPr="00526F47" w:rsidRDefault="00DB63C8" w:rsidP="00065D1E">
      <w:pPr>
        <w:pStyle w:val="Odsekzoznamu"/>
        <w:numPr>
          <w:ilvl w:val="0"/>
          <w:numId w:val="30"/>
        </w:numPr>
        <w:pBdr>
          <w:top w:val="nil"/>
          <w:left w:val="nil"/>
          <w:bottom w:val="nil"/>
          <w:right w:val="nil"/>
          <w:between w:val="nil"/>
        </w:pBdr>
        <w:spacing w:after="0" w:line="240" w:lineRule="auto"/>
        <w:ind w:left="1442"/>
        <w:rPr>
          <w:color w:val="000000"/>
        </w:rPr>
      </w:pPr>
      <w:r w:rsidRPr="00526F47">
        <w:rPr>
          <w:color w:val="000000"/>
        </w:rPr>
        <w:t xml:space="preserve">nesmie byť dlžníkom poistného na zdravotnom poistení; </w:t>
      </w:r>
    </w:p>
    <w:p w14:paraId="7E7CC171" w14:textId="5C24871F" w:rsidR="004246E5" w:rsidRPr="00526F47" w:rsidRDefault="00DB63C8" w:rsidP="00065D1E">
      <w:pPr>
        <w:pStyle w:val="Odsekzoznamu"/>
        <w:numPr>
          <w:ilvl w:val="0"/>
          <w:numId w:val="30"/>
        </w:numPr>
        <w:pBdr>
          <w:top w:val="nil"/>
          <w:left w:val="nil"/>
          <w:bottom w:val="nil"/>
          <w:right w:val="nil"/>
          <w:between w:val="nil"/>
        </w:pBdr>
        <w:spacing w:after="0" w:line="240" w:lineRule="auto"/>
        <w:ind w:left="1442"/>
        <w:rPr>
          <w:color w:val="000000"/>
        </w:rPr>
      </w:pPr>
      <w:r w:rsidRPr="00526F47">
        <w:rPr>
          <w:color w:val="000000"/>
        </w:rPr>
        <w:t xml:space="preserve">nesmie byť dlžníkom poistného na sociálnom poistení;  </w:t>
      </w:r>
    </w:p>
    <w:p w14:paraId="131619E5" w14:textId="10612730" w:rsidR="004246E5" w:rsidRPr="00526F47" w:rsidRDefault="00DB63C8" w:rsidP="00065D1E">
      <w:pPr>
        <w:pStyle w:val="Odsekzoznamu"/>
        <w:numPr>
          <w:ilvl w:val="0"/>
          <w:numId w:val="30"/>
        </w:numPr>
        <w:pBdr>
          <w:top w:val="nil"/>
          <w:left w:val="nil"/>
          <w:bottom w:val="nil"/>
          <w:right w:val="nil"/>
          <w:between w:val="nil"/>
        </w:pBdr>
        <w:spacing w:after="0" w:line="240" w:lineRule="auto"/>
        <w:ind w:left="1442"/>
        <w:rPr>
          <w:color w:val="000000"/>
        </w:rPr>
      </w:pPr>
      <w:r w:rsidRPr="00526F47">
        <w:rPr>
          <w:color w:val="000000"/>
        </w:rPr>
        <w:t xml:space="preserve">nesmie byť subjektom, ktorý porušil zákaz nelegálnej práce a nelegálneho zamestnávania za obdobie dvoch rokov   predchádzajúcich podaniu Žiadosti; </w:t>
      </w:r>
    </w:p>
    <w:p w14:paraId="51EC13D2" w14:textId="58834833" w:rsidR="004246E5" w:rsidRPr="00526F47" w:rsidRDefault="00DB63C8" w:rsidP="00065D1E">
      <w:pPr>
        <w:pStyle w:val="Odsekzoznamu"/>
        <w:numPr>
          <w:ilvl w:val="0"/>
          <w:numId w:val="30"/>
        </w:numPr>
        <w:pBdr>
          <w:top w:val="nil"/>
          <w:left w:val="nil"/>
          <w:bottom w:val="nil"/>
          <w:right w:val="nil"/>
          <w:between w:val="nil"/>
        </w:pBdr>
        <w:spacing w:after="0" w:line="240" w:lineRule="auto"/>
        <w:ind w:left="1442"/>
        <w:rPr>
          <w:color w:val="000000"/>
        </w:rPr>
      </w:pPr>
      <w:r w:rsidRPr="00526F47">
        <w:rPr>
          <w:color w:val="000000"/>
        </w:rPr>
        <w:t>nesmie ísť o užívateľa, voči ktorému je vedené konkurzné konanie, reštrukturalizačné konanie, je v konkurze alebo v reštrukturalizácii (nerelevantné pre obce).</w:t>
      </w:r>
    </w:p>
    <w:p w14:paraId="68C150E1" w14:textId="276C9954" w:rsidR="004246E5" w:rsidRPr="00526F47" w:rsidRDefault="00DB63C8" w:rsidP="00065D1E">
      <w:pPr>
        <w:pStyle w:val="Odsekzoznamu"/>
        <w:numPr>
          <w:ilvl w:val="0"/>
          <w:numId w:val="30"/>
        </w:numPr>
        <w:pBdr>
          <w:top w:val="nil"/>
          <w:left w:val="nil"/>
          <w:bottom w:val="nil"/>
          <w:right w:val="nil"/>
          <w:between w:val="nil"/>
        </w:pBdr>
        <w:spacing w:after="0" w:line="240" w:lineRule="auto"/>
        <w:ind w:left="1442"/>
        <w:rPr>
          <w:color w:val="000000"/>
        </w:rPr>
      </w:pPr>
      <w:r w:rsidRPr="00526F47">
        <w:rPr>
          <w:color w:val="000000"/>
        </w:rPr>
        <w:t>nesmie ísť o užívateľa, nad ktorým je zavedená nútená správa (relevantné pre obce), pokiaľ nie je uvedené inak.</w:t>
      </w:r>
    </w:p>
    <w:p w14:paraId="5B48AFAA" w14:textId="77777777" w:rsidR="004246E5" w:rsidRDefault="004246E5" w:rsidP="00065D1E">
      <w:pPr>
        <w:pBdr>
          <w:top w:val="nil"/>
          <w:left w:val="nil"/>
          <w:bottom w:val="nil"/>
          <w:right w:val="nil"/>
          <w:between w:val="nil"/>
        </w:pBdr>
        <w:spacing w:after="0" w:line="240" w:lineRule="auto"/>
        <w:ind w:hanging="2"/>
        <w:contextualSpacing/>
        <w:rPr>
          <w:color w:val="000000"/>
        </w:rPr>
      </w:pPr>
    </w:p>
    <w:p w14:paraId="0E477186" w14:textId="03BC6781" w:rsidR="004246E5" w:rsidRDefault="00DB63C8" w:rsidP="00B72951">
      <w:pPr>
        <w:pBdr>
          <w:top w:val="nil"/>
          <w:left w:val="nil"/>
          <w:bottom w:val="nil"/>
          <w:right w:val="nil"/>
          <w:between w:val="nil"/>
        </w:pBdr>
        <w:spacing w:after="0" w:line="240" w:lineRule="auto"/>
        <w:ind w:hanging="2"/>
        <w:contextualSpacing/>
        <w:jc w:val="both"/>
        <w:rPr>
          <w:color w:val="000000"/>
        </w:rPr>
      </w:pPr>
      <w:r>
        <w:rPr>
          <w:color w:val="000000"/>
        </w:rPr>
        <w:t>Obec, nad ktorou je zavedená nútená správa, môže byť zapojená do NP COVID MRK za podmienky, že spolu so žiadosťou o zapojenie a potom kedykoľvek na požiadanie MV SR/ÚSVRK, predloží:</w:t>
      </w:r>
    </w:p>
    <w:p w14:paraId="65DAE99C" w14:textId="589CC253" w:rsidR="004246E5" w:rsidRPr="00CA3655" w:rsidRDefault="00DB63C8" w:rsidP="00065D1E">
      <w:pPr>
        <w:pStyle w:val="Odsekzoznamu"/>
        <w:numPr>
          <w:ilvl w:val="0"/>
          <w:numId w:val="29"/>
        </w:numPr>
        <w:pBdr>
          <w:top w:val="nil"/>
          <w:left w:val="nil"/>
          <w:bottom w:val="nil"/>
          <w:right w:val="nil"/>
          <w:between w:val="nil"/>
        </w:pBdr>
        <w:spacing w:after="0" w:line="240" w:lineRule="auto"/>
        <w:jc w:val="both"/>
        <w:rPr>
          <w:color w:val="000000"/>
        </w:rPr>
      </w:pPr>
      <w:r w:rsidRPr="00CA3655">
        <w:rPr>
          <w:color w:val="000000"/>
        </w:rPr>
        <w:t xml:space="preserve">kópiu rozhodnutia Ministerstva financií SR o zavedení nútenej správy (podľa § 19 ods. 10 zákona č. č. 583/2004 Z. z. o rozpočtových pravidlách územnej samosprávy v znení neskorších </w:t>
      </w:r>
      <w:r w:rsidRPr="00CA3655">
        <w:rPr>
          <w:color w:val="000000"/>
        </w:rPr>
        <w:lastRenderedPageBreak/>
        <w:t>predpisov)  a o vymenovaní núteného správcu (podľa § 19 ods. 13 zákona č. 583/2004 Z. z. o rozpočtových pravidlách územnej samosprávy v znení neskorších predpisov),</w:t>
      </w:r>
    </w:p>
    <w:p w14:paraId="1A40EDE6" w14:textId="23E6BFB9" w:rsidR="004246E5" w:rsidRPr="00CA3655" w:rsidRDefault="00DB63C8" w:rsidP="00065D1E">
      <w:pPr>
        <w:pStyle w:val="Odsekzoznamu"/>
        <w:numPr>
          <w:ilvl w:val="0"/>
          <w:numId w:val="29"/>
        </w:numPr>
        <w:pBdr>
          <w:top w:val="nil"/>
          <w:left w:val="nil"/>
          <w:bottom w:val="nil"/>
          <w:right w:val="nil"/>
          <w:between w:val="nil"/>
        </w:pBdr>
        <w:spacing w:after="0" w:line="240" w:lineRule="auto"/>
        <w:jc w:val="both"/>
        <w:rPr>
          <w:color w:val="000000"/>
        </w:rPr>
      </w:pPr>
      <w:r w:rsidRPr="00CA3655">
        <w:rPr>
          <w:color w:val="000000"/>
        </w:rPr>
        <w:t>písomný súhlas núteného správcu s uzavretím zmluvy o spolupráci pre NP COVID MRK a s použitím peňažných prostriedkov obce na úhradu záväzkov obce vyplývajúcich s pracovno-právnych</w:t>
      </w:r>
      <w:r w:rsidRPr="00CA3655">
        <w:rPr>
          <w:color w:val="ED7D31"/>
        </w:rPr>
        <w:t xml:space="preserve"> </w:t>
      </w:r>
      <w:r w:rsidRPr="00CA3655">
        <w:rPr>
          <w:color w:val="000000"/>
        </w:rPr>
        <w:t>vzťahov uzavretých so zamestnancami v rámci NP COVID MRK resp. súvisiacich s týmito vzťahmi (súhlas núteného správcu podľa § 19 ods. 18 zákona č. 583/2004 Z. z. o rozpočtových pravidlách územnej samosprávy v znení neskorších predpisov),</w:t>
      </w:r>
    </w:p>
    <w:p w14:paraId="47F35D6E" w14:textId="41C7FA84" w:rsidR="004246E5" w:rsidRPr="00CA3655" w:rsidRDefault="00DB63C8" w:rsidP="00065D1E">
      <w:pPr>
        <w:pStyle w:val="Odsekzoznamu"/>
        <w:numPr>
          <w:ilvl w:val="0"/>
          <w:numId w:val="29"/>
        </w:numPr>
        <w:pBdr>
          <w:top w:val="nil"/>
          <w:left w:val="nil"/>
          <w:bottom w:val="nil"/>
          <w:right w:val="nil"/>
          <w:between w:val="nil"/>
        </w:pBdr>
        <w:spacing w:after="0" w:line="240" w:lineRule="auto"/>
        <w:jc w:val="both"/>
        <w:rPr>
          <w:color w:val="000000"/>
        </w:rPr>
      </w:pPr>
      <w:r w:rsidRPr="00CA3655">
        <w:rPr>
          <w:color w:val="000000"/>
        </w:rPr>
        <w:t>prípadne ďalšie dokumenty požadované MV SR/ÚSVRK (napr. výpis z osobitného účtu nútenej správy, stav hospodárenia obce, program konsolidácie rozpočtového hospodárenia vrátane časového ha</w:t>
      </w:r>
      <w:r w:rsidR="00C00902">
        <w:rPr>
          <w:color w:val="000000"/>
        </w:rPr>
        <w:t xml:space="preserve">rmonogramu splácania záväzkov, </w:t>
      </w:r>
      <w:r w:rsidRPr="00CA3655">
        <w:rPr>
          <w:color w:val="000000"/>
        </w:rPr>
        <w:t>aktuálny krízový rozpočet).</w:t>
      </w:r>
    </w:p>
    <w:p w14:paraId="5E542CBC" w14:textId="72DD76EA" w:rsidR="004246E5" w:rsidRDefault="004246E5" w:rsidP="00065D1E">
      <w:pPr>
        <w:pBdr>
          <w:top w:val="nil"/>
          <w:left w:val="nil"/>
          <w:bottom w:val="nil"/>
          <w:right w:val="nil"/>
          <w:between w:val="nil"/>
        </w:pBdr>
        <w:spacing w:after="0" w:line="240" w:lineRule="auto"/>
        <w:ind w:left="2" w:firstLine="343"/>
        <w:contextualSpacing/>
        <w:jc w:val="both"/>
        <w:rPr>
          <w:color w:val="000000"/>
        </w:rPr>
      </w:pPr>
    </w:p>
    <w:p w14:paraId="5E451817" w14:textId="42E0A593"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Užívateľ nesmie byť podporovaný asistenciou tzv. pomáha</w:t>
      </w:r>
      <w:r w:rsidR="00132CDF">
        <w:rPr>
          <w:color w:val="000000"/>
        </w:rPr>
        <w:t>júcich profesií ani byť zapojený</w:t>
      </w:r>
      <w:r>
        <w:rPr>
          <w:color w:val="000000"/>
        </w:rPr>
        <w:t xml:space="preserve"> do národného či iného projektu financovaného prostredníctvom prioritnej osi 4 a/alebo 5 (TSP, KC, MOPS) v rámci OP ĽZ. </w:t>
      </w:r>
    </w:p>
    <w:p w14:paraId="1BBA047F"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46269B2" w14:textId="77777777" w:rsidR="004246E5" w:rsidRPr="00E72D44" w:rsidRDefault="00DB63C8" w:rsidP="00065D1E">
      <w:pPr>
        <w:pStyle w:val="Nadpis1"/>
        <w:contextualSpacing/>
        <w:rPr>
          <w:color w:val="E36C0A" w:themeColor="accent6" w:themeShade="BF"/>
        </w:rPr>
      </w:pPr>
      <w:bookmarkStart w:id="19" w:name="_Toc56597528"/>
      <w:r w:rsidRPr="00E72D44">
        <w:rPr>
          <w:color w:val="E36C0A" w:themeColor="accent6" w:themeShade="BF"/>
        </w:rPr>
        <w:t>4. POSTUP ZAPOJENIA SA DO NP COVID MRK</w:t>
      </w:r>
      <w:bookmarkEnd w:id="19"/>
      <w:r w:rsidRPr="00E72D44">
        <w:rPr>
          <w:color w:val="E36C0A" w:themeColor="accent6" w:themeShade="BF"/>
        </w:rPr>
        <w:t xml:space="preserve"> </w:t>
      </w:r>
    </w:p>
    <w:p w14:paraId="0E7DA164" w14:textId="3F3CDC48" w:rsidR="004246E5" w:rsidRDefault="00CA3655" w:rsidP="00065D1E">
      <w:pPr>
        <w:keepNext/>
        <w:pBdr>
          <w:top w:val="nil"/>
          <w:left w:val="nil"/>
          <w:bottom w:val="nil"/>
          <w:right w:val="nil"/>
          <w:between w:val="nil"/>
        </w:pBdr>
        <w:spacing w:after="0" w:line="240" w:lineRule="auto"/>
        <w:ind w:hanging="2"/>
        <w:contextualSpacing/>
        <w:jc w:val="both"/>
        <w:rPr>
          <w:b/>
          <w:color w:val="E36C0A"/>
        </w:rPr>
      </w:pPr>
      <w:r>
        <w:rPr>
          <w:color w:val="000000"/>
        </w:rPr>
        <w:t>Podrobný postu</w:t>
      </w:r>
      <w:r w:rsidR="00132CDF">
        <w:rPr>
          <w:color w:val="000000"/>
        </w:rPr>
        <w:t>p</w:t>
      </w:r>
      <w:r>
        <w:rPr>
          <w:color w:val="000000"/>
        </w:rPr>
        <w:t xml:space="preserve"> k zapojeniu sa užívateľov podľa kapitoly 3. písm. a) Sprievodcu  do NP COVID MRK sa nachádza v Oznámení o možnosti predkladania žiadostí o zapojenie sa do národného projektu s názvom </w:t>
      </w:r>
      <w:r>
        <w:t>„</w:t>
      </w:r>
      <w:r>
        <w:rPr>
          <w:color w:val="000000"/>
        </w:rPr>
        <w:t>Podpora činnosti zameraných na riešenie nepriaznivých situácii súvisiacich s ochorením COVID -19 v obciach s prítomnosťou marginalizovaných rómskych komunít“ (ďalej len „Oznámenie“), vrátane všetkých povinných príloh, ktoré</w:t>
      </w:r>
      <w:r>
        <w:t xml:space="preserve"> MV SR/</w:t>
      </w:r>
      <w:r>
        <w:rPr>
          <w:color w:val="000000"/>
        </w:rPr>
        <w:t xml:space="preserve">ÚSVRK zverejnil na webovej stránke </w:t>
      </w:r>
      <w:hyperlink r:id="rId9">
        <w:r>
          <w:rPr>
            <w:color w:val="0000FF"/>
            <w:u w:val="single"/>
          </w:rPr>
          <w:t>http://www.minv.sk/?romske-komunity-uvod</w:t>
        </w:r>
      </w:hyperlink>
      <w:r>
        <w:rPr>
          <w:color w:val="000000"/>
        </w:rPr>
        <w:t>.</w:t>
      </w:r>
    </w:p>
    <w:p w14:paraId="555650D6" w14:textId="77777777" w:rsidR="00CA3655" w:rsidRDefault="00CA3655" w:rsidP="00065D1E">
      <w:pPr>
        <w:keepNext/>
        <w:pBdr>
          <w:top w:val="nil"/>
          <w:left w:val="nil"/>
          <w:bottom w:val="nil"/>
          <w:right w:val="nil"/>
          <w:between w:val="nil"/>
        </w:pBdr>
        <w:spacing w:after="0" w:line="240" w:lineRule="auto"/>
        <w:ind w:hanging="2"/>
        <w:contextualSpacing/>
        <w:rPr>
          <w:b/>
          <w:color w:val="E36C0A"/>
        </w:rPr>
      </w:pPr>
    </w:p>
    <w:p w14:paraId="04A53700" w14:textId="4AC259C8" w:rsidR="004246E5" w:rsidRPr="00E72D44" w:rsidRDefault="00DB63C8" w:rsidP="00065D1E">
      <w:pPr>
        <w:pStyle w:val="Nadpis2"/>
        <w:spacing w:before="0" w:after="0" w:line="240" w:lineRule="auto"/>
        <w:contextualSpacing/>
        <w:rPr>
          <w:color w:val="E36C0A" w:themeColor="accent6" w:themeShade="BF"/>
        </w:rPr>
      </w:pPr>
      <w:bookmarkStart w:id="20" w:name="_Toc56597529"/>
      <w:r w:rsidRPr="00E72D44">
        <w:rPr>
          <w:color w:val="E36C0A" w:themeColor="accent6" w:themeShade="BF"/>
        </w:rPr>
        <w:t>4.1</w:t>
      </w:r>
      <w:r w:rsidR="00E912DD" w:rsidRPr="00E72D44">
        <w:rPr>
          <w:color w:val="E36C0A" w:themeColor="accent6" w:themeShade="BF"/>
        </w:rPr>
        <w:t>.</w:t>
      </w:r>
      <w:r w:rsidRPr="00E72D44">
        <w:rPr>
          <w:color w:val="E36C0A" w:themeColor="accent6" w:themeShade="BF"/>
        </w:rPr>
        <w:t xml:space="preserve"> Postup k zapojeniu užívateľov podľa kapitoly 3. písm. a) Sprievodcu</w:t>
      </w:r>
      <w:bookmarkEnd w:id="20"/>
      <w:r w:rsidRPr="00E72D44">
        <w:rPr>
          <w:color w:val="E36C0A" w:themeColor="accent6" w:themeShade="BF"/>
        </w:rPr>
        <w:t xml:space="preserve">  </w:t>
      </w:r>
    </w:p>
    <w:p w14:paraId="76B311BE" w14:textId="59E2D5D2" w:rsidR="004246E5" w:rsidRDefault="00DB63C8" w:rsidP="00065D1E">
      <w:pPr>
        <w:pBdr>
          <w:top w:val="nil"/>
          <w:left w:val="nil"/>
          <w:bottom w:val="nil"/>
          <w:right w:val="nil"/>
          <w:between w:val="nil"/>
        </w:pBdr>
        <w:spacing w:after="0" w:line="240" w:lineRule="auto"/>
        <w:ind w:firstLine="0"/>
        <w:contextualSpacing/>
        <w:jc w:val="both"/>
        <w:rPr>
          <w:color w:val="000000"/>
        </w:rPr>
      </w:pPr>
      <w:bookmarkStart w:id="21" w:name="_3dy6vkm" w:colFirst="0" w:colLast="0"/>
      <w:bookmarkEnd w:id="21"/>
      <w:r>
        <w:rPr>
          <w:color w:val="000000"/>
        </w:rPr>
        <w:t xml:space="preserve">Zodpovedná osoba oprávneného užívateľa vyplní a odošle Žiadosť o zapojenie sa (ďalej len „Žiadosť“) do NP COVID MRK prostredníctvom elektronického formulára, ktorý sa nachádza v prílohách Oznámenia. </w:t>
      </w:r>
    </w:p>
    <w:p w14:paraId="4EBCA733"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6672F10"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Žiadosť, podpísanú štatutárnym užívateľa alebo jeho zástupcom spolu s prílohami (zoznam príloh je súčasťou Oznámenia) doručí na MV SR/ÚSVRK spôsobom uvedeným v Oznámení (v listinnej podobe alebo elektronicky). </w:t>
      </w:r>
    </w:p>
    <w:p w14:paraId="2F8542F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667DD5F"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MV SR/ÚSVRK po overení kompletnosti doručenej Žiadosti a v prípade splnenia vyššie v Oznámení uvedených podmienok odošle užívateľovi  návrh Zmluvy o spolupráci (podpísaný štatutárom MV SR, resp. poverenou osobou konať v mene a na účet MV SR) v troch rovnopisoch. Oprávnený užívateľ po podpísaní Zmluvy o spolupráci štatutárnym orgánom alebo jeho zástupcom, zašle/doručí v stanovenej lehote dva podpísané rovnopisy Zmluvy o spolupráci na korešpondenčnú adresu</w:t>
      </w:r>
      <w:r>
        <w:rPr>
          <w:color w:val="FF0000"/>
        </w:rPr>
        <w:t xml:space="preserve"> </w:t>
      </w:r>
      <w:r>
        <w:rPr>
          <w:color w:val="000000"/>
        </w:rPr>
        <w:t xml:space="preserve">MV SR/ÚSVRK a jeden podpísaný rovnopis Zmluvy si ponechá. </w:t>
      </w:r>
    </w:p>
    <w:p w14:paraId="79A449D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D845E09" w14:textId="71F74BBF"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Užívateľ je povinný Zmluvu o spolupráci archivovať minimálne po dobu uvedenú v Zmluve o spolupráci, resp. po dobu a vo forme stanovenej pre archiváciu dokumentácie projektov financovaných z prostriedkov EÚ. Zmluva o spolupráci nadobúda platnosť dňom jej podpisu oboma zmluvnými stranami a účinnosť dňom nasledujúcim po dni jej prvého zverejnenia v Centrálnom registri zmlúv. Zmluvy o spolupráci budú uzatvárané na dobu určitú, a to do 31.03.2021. Prípadné predĺženie realizácie sa bude realizovať spôsobom uvedeným v  Zmluve o spolupráci. </w:t>
      </w:r>
    </w:p>
    <w:p w14:paraId="1A185451"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bookmarkStart w:id="22" w:name="_1t3h5sf" w:colFirst="0" w:colLast="0"/>
      <w:bookmarkEnd w:id="22"/>
    </w:p>
    <w:p w14:paraId="4D44CC2B" w14:textId="2C704E99"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Na území jednej obce/mesta môže byť podporený len 1 užívateľ. </w:t>
      </w:r>
    </w:p>
    <w:p w14:paraId="6AC50440" w14:textId="77777777" w:rsidR="00132CDF" w:rsidRDefault="00132CDF" w:rsidP="00065D1E">
      <w:pPr>
        <w:pBdr>
          <w:top w:val="nil"/>
          <w:left w:val="nil"/>
          <w:bottom w:val="nil"/>
          <w:right w:val="nil"/>
          <w:between w:val="nil"/>
        </w:pBdr>
        <w:spacing w:after="0" w:line="240" w:lineRule="auto"/>
        <w:ind w:hanging="2"/>
        <w:contextualSpacing/>
        <w:jc w:val="both"/>
        <w:rPr>
          <w:color w:val="000000"/>
        </w:rPr>
      </w:pPr>
    </w:p>
    <w:p w14:paraId="63597AF1" w14:textId="1A6D95BE" w:rsidR="004246E5" w:rsidRPr="00ED7CA3" w:rsidRDefault="00DB63C8" w:rsidP="00065D1E">
      <w:pPr>
        <w:pStyle w:val="Nadpis2"/>
        <w:spacing w:before="0" w:after="0" w:line="240" w:lineRule="auto"/>
        <w:contextualSpacing/>
        <w:rPr>
          <w:color w:val="E36C0A" w:themeColor="accent6" w:themeShade="BF"/>
          <w:highlight w:val="yellow"/>
        </w:rPr>
      </w:pPr>
      <w:bookmarkStart w:id="23" w:name="_Toc56597530"/>
      <w:r w:rsidRPr="00ED7CA3">
        <w:rPr>
          <w:color w:val="E36C0A" w:themeColor="accent6" w:themeShade="BF"/>
        </w:rPr>
        <w:lastRenderedPageBreak/>
        <w:t>4.2</w:t>
      </w:r>
      <w:r w:rsidR="00E912DD" w:rsidRPr="00ED7CA3">
        <w:rPr>
          <w:color w:val="E36C0A" w:themeColor="accent6" w:themeShade="BF"/>
        </w:rPr>
        <w:t>.</w:t>
      </w:r>
      <w:r w:rsidRPr="00ED7CA3">
        <w:rPr>
          <w:color w:val="E36C0A" w:themeColor="accent6" w:themeShade="BF"/>
        </w:rPr>
        <w:t xml:space="preserve"> Postup k zapojeniu užívateľov podľa kapitoly 3. písm. b) Sprievodcu</w:t>
      </w:r>
      <w:bookmarkEnd w:id="23"/>
      <w:r w:rsidRPr="00ED7CA3">
        <w:rPr>
          <w:color w:val="E36C0A" w:themeColor="accent6" w:themeShade="BF"/>
        </w:rPr>
        <w:t xml:space="preserve"> </w:t>
      </w:r>
    </w:p>
    <w:p w14:paraId="7ACE49E9" w14:textId="012C8068" w:rsidR="004246E5" w:rsidRDefault="004E463E" w:rsidP="00065D1E">
      <w:pPr>
        <w:pBdr>
          <w:top w:val="nil"/>
          <w:left w:val="nil"/>
          <w:bottom w:val="nil"/>
          <w:right w:val="nil"/>
          <w:between w:val="nil"/>
        </w:pBdr>
        <w:spacing w:after="0" w:line="240" w:lineRule="auto"/>
        <w:ind w:hanging="2"/>
        <w:contextualSpacing/>
        <w:jc w:val="both"/>
        <w:rPr>
          <w:color w:val="000000"/>
        </w:rPr>
      </w:pPr>
      <w:r w:rsidRPr="002C0FE4">
        <w:rPr>
          <w:color w:val="000000"/>
        </w:rPr>
        <w:t xml:space="preserve">Oprávnenými užívateľmi </w:t>
      </w:r>
      <w:r w:rsidRPr="002C0FE4">
        <w:rPr>
          <w:b/>
          <w:color w:val="000000"/>
        </w:rPr>
        <w:t>pre činnosť poradných krízových tímov</w:t>
      </w:r>
      <w:r w:rsidRPr="002C0FE4">
        <w:rPr>
          <w:color w:val="000000"/>
        </w:rPr>
        <w:t xml:space="preserve"> sú všetky obce Atlasu rómskych komunít 2013 a Atlasu rómskych komunít 2019 a mimovládne organizácie s kapacitou a preukázateľnou skúsenosťou na riešenie projektových aktivít</w:t>
      </w:r>
      <w:r w:rsidR="00D435B4">
        <w:rPr>
          <w:color w:val="000000"/>
        </w:rPr>
        <w:t>.</w:t>
      </w:r>
    </w:p>
    <w:p w14:paraId="4F4A6282" w14:textId="77777777" w:rsidR="00D435B4" w:rsidRDefault="00D435B4" w:rsidP="00065D1E">
      <w:pPr>
        <w:pBdr>
          <w:top w:val="nil"/>
          <w:left w:val="nil"/>
          <w:bottom w:val="nil"/>
          <w:right w:val="nil"/>
          <w:between w:val="nil"/>
        </w:pBdr>
        <w:spacing w:after="0" w:line="240" w:lineRule="auto"/>
        <w:ind w:hanging="2"/>
        <w:contextualSpacing/>
        <w:jc w:val="both"/>
        <w:rPr>
          <w:color w:val="000000"/>
        </w:rPr>
      </w:pPr>
    </w:p>
    <w:p w14:paraId="0B3E9B96" w14:textId="1B714E76" w:rsidR="00D435B4" w:rsidRDefault="00D435B4" w:rsidP="00065D1E">
      <w:pPr>
        <w:pBdr>
          <w:top w:val="nil"/>
          <w:left w:val="nil"/>
          <w:bottom w:val="nil"/>
          <w:right w:val="nil"/>
          <w:between w:val="nil"/>
        </w:pBdr>
        <w:spacing w:after="0" w:line="240" w:lineRule="auto"/>
        <w:ind w:hanging="2"/>
        <w:contextualSpacing/>
        <w:jc w:val="both"/>
        <w:rPr>
          <w:color w:val="000000"/>
        </w:rPr>
      </w:pPr>
      <w:r w:rsidRPr="00D435B4">
        <w:rPr>
          <w:color w:val="000000"/>
        </w:rPr>
        <w:t>Podrobný postu k zapojeniu sa užív</w:t>
      </w:r>
      <w:r>
        <w:rPr>
          <w:color w:val="000000"/>
        </w:rPr>
        <w:t>ateľov podľa kapitoly 3. písm. b</w:t>
      </w:r>
      <w:r w:rsidRPr="00D435B4">
        <w:rPr>
          <w:color w:val="000000"/>
        </w:rPr>
        <w:t>) Sprievodcu  do NP COVID MRK sa nachádza v Oznámení o možnosti predkladania žiadostí o zapojenie sa do národného projektu s názvom „Podpora činnosti zameraných na riešenie nepriaznivých situácii súvisiacich s ochorením COVID -19 v obciach s prítomnosťou marginalizovaných rómskych komunít“</w:t>
      </w:r>
      <w:r>
        <w:rPr>
          <w:color w:val="000000"/>
        </w:rPr>
        <w:t xml:space="preserve"> </w:t>
      </w:r>
      <w:r w:rsidRPr="00D435B4">
        <w:rPr>
          <w:color w:val="000000"/>
        </w:rPr>
        <w:t>pre  činnosť poradných krízových tímov, vrátane všetkých povinných prí</w:t>
      </w:r>
      <w:r>
        <w:rPr>
          <w:color w:val="000000"/>
        </w:rPr>
        <w:t>loh, zverejnených</w:t>
      </w:r>
      <w:r w:rsidRPr="00D435B4">
        <w:rPr>
          <w:color w:val="000000"/>
        </w:rPr>
        <w:t xml:space="preserve"> na webovej stránke http://www.minv.sk/?romske-komunity-uvod.</w:t>
      </w:r>
    </w:p>
    <w:p w14:paraId="4783E5B3"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A0FDBD8" w14:textId="79B117DC" w:rsidR="004246E5" w:rsidRPr="006A06CA" w:rsidRDefault="00DB63C8" w:rsidP="00065D1E">
      <w:pPr>
        <w:pStyle w:val="Nadpis1"/>
        <w:contextualSpacing/>
        <w:rPr>
          <w:color w:val="E36C0A" w:themeColor="accent6" w:themeShade="BF"/>
        </w:rPr>
      </w:pPr>
      <w:bookmarkStart w:id="24" w:name="_Toc56597531"/>
      <w:r w:rsidRPr="006A06CA">
        <w:rPr>
          <w:color w:val="E36C0A" w:themeColor="accent6" w:themeShade="BF"/>
        </w:rPr>
        <w:t>5. VÝKON TERÉNNEJ ASISTENCIE PROSTREDNÍCTVOM TA COVID</w:t>
      </w:r>
      <w:bookmarkEnd w:id="24"/>
    </w:p>
    <w:p w14:paraId="504B7B21" w14:textId="77777777" w:rsidR="004246E5" w:rsidRDefault="00DB63C8" w:rsidP="00065D1E">
      <w:pPr>
        <w:pBdr>
          <w:top w:val="nil"/>
          <w:left w:val="nil"/>
          <w:bottom w:val="nil"/>
          <w:right w:val="nil"/>
          <w:between w:val="nil"/>
        </w:pBdr>
        <w:spacing w:after="0" w:line="240" w:lineRule="auto"/>
        <w:ind w:firstLine="0"/>
        <w:contextualSpacing/>
        <w:jc w:val="both"/>
        <w:rPr>
          <w:color w:val="000000"/>
        </w:rPr>
      </w:pPr>
      <w:r>
        <w:t>U</w:t>
      </w:r>
      <w:r>
        <w:rPr>
          <w:color w:val="000000"/>
        </w:rPr>
        <w:t>žívateľ sa podpísaním Zmluvy o spolupráci zaväzuje realizovať činnosti NP MRK COVID prostredníctvom obsadenej pracovnej pozície terénny asistent COVID v súlade so Zmluvou o spolupráci, Sprievodcom a jeho prílohami, vrátane zabezpečenia primeraných podmienok pre TA COVID.</w:t>
      </w:r>
    </w:p>
    <w:p w14:paraId="0119CC0E" w14:textId="77777777" w:rsidR="00065D1E" w:rsidRDefault="00065D1E" w:rsidP="00065D1E">
      <w:pPr>
        <w:pStyle w:val="Nadpis2"/>
        <w:spacing w:before="0" w:after="0" w:line="240" w:lineRule="auto"/>
        <w:contextualSpacing/>
        <w:rPr>
          <w:color w:val="E36C0A" w:themeColor="accent6" w:themeShade="BF"/>
        </w:rPr>
      </w:pPr>
      <w:bookmarkStart w:id="25" w:name="_Toc56597532"/>
    </w:p>
    <w:p w14:paraId="21560BFB" w14:textId="3C36103D" w:rsidR="004246E5" w:rsidRPr="0064149F" w:rsidRDefault="00DB63C8" w:rsidP="00065D1E">
      <w:pPr>
        <w:pStyle w:val="Nadpis2"/>
        <w:spacing w:before="0" w:after="0" w:line="240" w:lineRule="auto"/>
        <w:contextualSpacing/>
        <w:rPr>
          <w:color w:val="E36C0A" w:themeColor="accent6" w:themeShade="BF"/>
        </w:rPr>
      </w:pPr>
      <w:r w:rsidRPr="0064149F">
        <w:rPr>
          <w:color w:val="E36C0A" w:themeColor="accent6" w:themeShade="BF"/>
        </w:rPr>
        <w:t>5.1. Podmienky výberu zamestnancov</w:t>
      </w:r>
      <w:bookmarkEnd w:id="25"/>
    </w:p>
    <w:p w14:paraId="7D16550D" w14:textId="47911DE9"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Postup pri obsadzovaní pracovnej pozície terénny asistent COVID, vrátane všetkých povinných náležitostí a lehôt je uvedený v samostatnej prílohe č.2 – Postup pri obsadzovaní pracovnej pozície terénny asistent COVID. </w:t>
      </w:r>
    </w:p>
    <w:p w14:paraId="3F0689B8" w14:textId="77777777" w:rsidR="00065D1E" w:rsidRDefault="00065D1E" w:rsidP="00065D1E">
      <w:pPr>
        <w:pStyle w:val="Nadpis2"/>
        <w:spacing w:before="0" w:after="0" w:line="240" w:lineRule="auto"/>
        <w:contextualSpacing/>
        <w:rPr>
          <w:color w:val="E36C0A" w:themeColor="accent6" w:themeShade="BF"/>
        </w:rPr>
      </w:pPr>
      <w:bookmarkStart w:id="26" w:name="_Toc56597533"/>
    </w:p>
    <w:p w14:paraId="450DA5D8" w14:textId="55B5EB09" w:rsidR="004246E5" w:rsidRPr="0064149F" w:rsidRDefault="00DB63C8" w:rsidP="00065D1E">
      <w:pPr>
        <w:pStyle w:val="Nadpis2"/>
        <w:spacing w:before="0" w:after="0" w:line="240" w:lineRule="auto"/>
        <w:contextualSpacing/>
        <w:rPr>
          <w:color w:val="E36C0A" w:themeColor="accent6" w:themeShade="BF"/>
        </w:rPr>
      </w:pPr>
      <w:r w:rsidRPr="0064149F">
        <w:rPr>
          <w:color w:val="E36C0A" w:themeColor="accent6" w:themeShade="BF"/>
        </w:rPr>
        <w:t>5.2. Podmienky pre výkon terénnej asistencie</w:t>
      </w:r>
      <w:bookmarkEnd w:id="26"/>
    </w:p>
    <w:p w14:paraId="7EBD4221" w14:textId="3049F1E9" w:rsidR="004246E5" w:rsidRDefault="00DB63C8" w:rsidP="00065D1E">
      <w:pPr>
        <w:pBdr>
          <w:top w:val="nil"/>
          <w:left w:val="nil"/>
          <w:bottom w:val="nil"/>
          <w:right w:val="nil"/>
          <w:between w:val="nil"/>
        </w:pBdr>
        <w:spacing w:after="0" w:line="240" w:lineRule="auto"/>
        <w:ind w:hanging="2"/>
        <w:contextualSpacing/>
        <w:jc w:val="both"/>
        <w:rPr>
          <w:color w:val="000000"/>
        </w:rPr>
      </w:pPr>
      <w:r w:rsidRPr="002C0FE4">
        <w:rPr>
          <w:color w:val="000000"/>
        </w:rPr>
        <w:t xml:space="preserve">Pre zabezpečenie primeraných podmienok na výkon terénnej asistencie klientom v súvislosti s ochorením COVID-19 </w:t>
      </w:r>
      <w:r w:rsidR="00D435B4" w:rsidRPr="002C0FE4">
        <w:rPr>
          <w:color w:val="000000"/>
        </w:rPr>
        <w:t xml:space="preserve">sa odporúča, aby užívateľ </w:t>
      </w:r>
      <w:r>
        <w:rPr>
          <w:color w:val="000000"/>
        </w:rPr>
        <w:t>poskyt</w:t>
      </w:r>
      <w:r w:rsidR="00D435B4">
        <w:rPr>
          <w:color w:val="000000"/>
        </w:rPr>
        <w:t>ol</w:t>
      </w:r>
      <w:r>
        <w:rPr>
          <w:color w:val="000000"/>
        </w:rPr>
        <w:t xml:space="preserve"> </w:t>
      </w:r>
      <w:r w:rsidR="00D435B4">
        <w:rPr>
          <w:color w:val="000000"/>
        </w:rPr>
        <w:t xml:space="preserve">TA COVID </w:t>
      </w:r>
      <w:r>
        <w:rPr>
          <w:color w:val="000000"/>
        </w:rPr>
        <w:t>miesto v priestoroch užívateľa, vrátane technického zabezpečenia (pracovný stôl, počítač, telefón, pripojenie na internet)</w:t>
      </w:r>
      <w:r w:rsidR="00D435B4">
        <w:rPr>
          <w:color w:val="000000"/>
        </w:rPr>
        <w:t xml:space="preserve">. </w:t>
      </w:r>
    </w:p>
    <w:p w14:paraId="024557BD" w14:textId="77777777" w:rsidR="00D435B4" w:rsidRDefault="00D435B4" w:rsidP="00065D1E">
      <w:pPr>
        <w:pBdr>
          <w:top w:val="nil"/>
          <w:left w:val="nil"/>
          <w:bottom w:val="nil"/>
          <w:right w:val="nil"/>
          <w:between w:val="nil"/>
        </w:pBdr>
        <w:spacing w:after="0" w:line="240" w:lineRule="auto"/>
        <w:ind w:hanging="2"/>
        <w:contextualSpacing/>
        <w:jc w:val="both"/>
        <w:rPr>
          <w:color w:val="000000"/>
        </w:rPr>
      </w:pPr>
    </w:p>
    <w:p w14:paraId="3D9ED99C" w14:textId="6D5AA39F" w:rsidR="004246E5" w:rsidRDefault="00D435B4" w:rsidP="00065D1E">
      <w:pPr>
        <w:pBdr>
          <w:top w:val="nil"/>
          <w:left w:val="nil"/>
          <w:bottom w:val="nil"/>
          <w:right w:val="nil"/>
          <w:between w:val="nil"/>
        </w:pBdr>
        <w:spacing w:after="0" w:line="240" w:lineRule="auto"/>
        <w:ind w:hanging="2"/>
        <w:contextualSpacing/>
        <w:jc w:val="both"/>
        <w:rPr>
          <w:color w:val="000000"/>
        </w:rPr>
      </w:pPr>
      <w:r>
        <w:rPr>
          <w:color w:val="000000"/>
        </w:rPr>
        <w:t xml:space="preserve">Užívateľ je povinný </w:t>
      </w:r>
      <w:r w:rsidR="00DB63C8">
        <w:rPr>
          <w:color w:val="000000"/>
        </w:rPr>
        <w:t>umožniť účasť TA COVID na aktivitách vzdelávacieho charakteru, pracovných poradách s príslušným RK, a iných aktivitách ktoré sú organizované zo strany ÚSVRK. Rozsah týchto aktivít bude koordinovaný podľa aktuálnej potreby a podľa pokynov projektovej kancelárie, o čom bude Užívateľ vopred informovaný emailovou komunikáciou. </w:t>
      </w:r>
    </w:p>
    <w:p w14:paraId="65577755" w14:textId="77777777" w:rsidR="004246E5" w:rsidRDefault="004246E5" w:rsidP="00065D1E">
      <w:pPr>
        <w:pBdr>
          <w:top w:val="nil"/>
          <w:left w:val="nil"/>
          <w:bottom w:val="nil"/>
          <w:right w:val="nil"/>
          <w:between w:val="nil"/>
        </w:pBdr>
        <w:spacing w:after="0" w:line="240" w:lineRule="auto"/>
        <w:ind w:firstLine="0"/>
        <w:contextualSpacing/>
        <w:jc w:val="both"/>
        <w:rPr>
          <w:color w:val="000000"/>
        </w:rPr>
      </w:pPr>
    </w:p>
    <w:p w14:paraId="6789D82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Z nákladov spojených s účasťou na uvedených aktivitách užívateľ hradí cestovné výdavky, vrátane stravného v zmysle zákona č. 283/2002 </w:t>
      </w:r>
      <w:proofErr w:type="spellStart"/>
      <w:r>
        <w:rPr>
          <w:color w:val="000000"/>
        </w:rPr>
        <w:t>Z.z</w:t>
      </w:r>
      <w:proofErr w:type="spellEnd"/>
      <w:r>
        <w:rPr>
          <w:color w:val="000000"/>
        </w:rPr>
        <w:t xml:space="preserve">. o cestovných náhradách v znení neskorších predpisov. </w:t>
      </w:r>
    </w:p>
    <w:p w14:paraId="2E368665"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CCEA0F0" w14:textId="0D344EBB" w:rsidR="004246E5" w:rsidRDefault="00DB63C8" w:rsidP="00065D1E">
      <w:pPr>
        <w:pBdr>
          <w:top w:val="nil"/>
          <w:left w:val="nil"/>
          <w:bottom w:val="nil"/>
          <w:right w:val="nil"/>
          <w:between w:val="nil"/>
        </w:pBdr>
        <w:spacing w:after="0" w:line="240" w:lineRule="auto"/>
        <w:ind w:hanging="2"/>
        <w:contextualSpacing/>
        <w:jc w:val="both"/>
        <w:rPr>
          <w:color w:val="FF6600"/>
        </w:rPr>
      </w:pPr>
      <w:r>
        <w:rPr>
          <w:color w:val="000000"/>
        </w:rPr>
        <w:t>Ďalej sa odporúča zabezpečiť pre TA COVID ochranné prostriedky</w:t>
      </w:r>
      <w:r w:rsidR="00226791">
        <w:rPr>
          <w:color w:val="000000"/>
        </w:rPr>
        <w:t>,</w:t>
      </w:r>
      <w:r>
        <w:rPr>
          <w:color w:val="000000"/>
        </w:rPr>
        <w:t xml:space="preserve"> obuv a oblečenie do terénu, hygienické a dezinfekčné prostriedky, ako i preventívne očkovanie na ochranu zdravia zamestnancov. </w:t>
      </w:r>
    </w:p>
    <w:p w14:paraId="17577519" w14:textId="77777777" w:rsidR="00065D1E" w:rsidRDefault="00065D1E" w:rsidP="00065D1E">
      <w:pPr>
        <w:pStyle w:val="Nadpis2"/>
        <w:spacing w:before="0" w:after="0" w:line="240" w:lineRule="auto"/>
        <w:contextualSpacing/>
        <w:rPr>
          <w:color w:val="E36C0A" w:themeColor="accent6" w:themeShade="BF"/>
        </w:rPr>
      </w:pPr>
      <w:bookmarkStart w:id="27" w:name="_Toc56597534"/>
    </w:p>
    <w:p w14:paraId="2841E7CD" w14:textId="5FA9FCE3" w:rsidR="004246E5" w:rsidRPr="0064149F" w:rsidRDefault="00DB63C8" w:rsidP="00065D1E">
      <w:pPr>
        <w:pStyle w:val="Nadpis2"/>
        <w:spacing w:before="0" w:after="0" w:line="240" w:lineRule="auto"/>
        <w:contextualSpacing/>
        <w:rPr>
          <w:color w:val="E36C0A" w:themeColor="accent6" w:themeShade="BF"/>
        </w:rPr>
      </w:pPr>
      <w:r w:rsidRPr="0064149F">
        <w:rPr>
          <w:color w:val="E36C0A" w:themeColor="accent6" w:themeShade="BF"/>
        </w:rPr>
        <w:t>5.3.</w:t>
      </w:r>
      <w:r w:rsidR="00973BF3" w:rsidRPr="0064149F">
        <w:rPr>
          <w:color w:val="E36C0A" w:themeColor="accent6" w:themeShade="BF"/>
        </w:rPr>
        <w:t xml:space="preserve"> </w:t>
      </w:r>
      <w:r w:rsidRPr="0064149F">
        <w:rPr>
          <w:color w:val="E36C0A" w:themeColor="accent6" w:themeShade="BF"/>
        </w:rPr>
        <w:t>Najčastejšie činnosti TA COVID</w:t>
      </w:r>
      <w:bookmarkEnd w:id="27"/>
    </w:p>
    <w:p w14:paraId="0366760C" w14:textId="723F296F" w:rsidR="004246E5" w:rsidRPr="00307D6E" w:rsidRDefault="00DB63C8" w:rsidP="00065D1E">
      <w:pPr>
        <w:numPr>
          <w:ilvl w:val="0"/>
          <w:numId w:val="12"/>
        </w:numPr>
        <w:spacing w:after="0" w:line="240" w:lineRule="auto"/>
        <w:contextualSpacing/>
        <w:jc w:val="both"/>
      </w:pPr>
      <w:r w:rsidRPr="00307D6E">
        <w:t>komunikácia s obyvateľmi MRK a</w:t>
      </w:r>
      <w:r w:rsidR="00307D6E" w:rsidRPr="00307D6E">
        <w:t xml:space="preserve"> zástupcami užívateľa </w:t>
      </w:r>
      <w:r w:rsidRPr="00307D6E">
        <w:t xml:space="preserve">za účelom zberu údajov o základných životných </w:t>
      </w:r>
      <w:r w:rsidR="00307D6E" w:rsidRPr="00307D6E">
        <w:t xml:space="preserve">podmienkach obyvateľov MRK </w:t>
      </w:r>
      <w:r w:rsidRPr="00307D6E">
        <w:t>(</w:t>
      </w:r>
      <w:r w:rsidR="00307D6E" w:rsidRPr="00307D6E">
        <w:t>napr.</w:t>
      </w:r>
      <w:r w:rsidR="002C0FE4">
        <w:t xml:space="preserve"> </w:t>
      </w:r>
      <w:r w:rsidR="00307D6E" w:rsidRPr="00307D6E">
        <w:t xml:space="preserve">dostupnosť pitnej </w:t>
      </w:r>
      <w:r w:rsidRPr="00307D6E">
        <w:t>vod</w:t>
      </w:r>
      <w:r w:rsidR="00307D6E" w:rsidRPr="00307D6E">
        <w:t>y</w:t>
      </w:r>
      <w:r w:rsidRPr="00307D6E">
        <w:t xml:space="preserve">, </w:t>
      </w:r>
      <w:r w:rsidR="00307D6E" w:rsidRPr="00307D6E">
        <w:t>sociálno-ekonomický status, možnosti zabezpečenia si sanitačných, dezinfekčných prostriedkov, overenie stavu informovanosti MRK obyvateľov v súvislosti s preventívnymi činnosťami voči šíreniu koronavírusu,</w:t>
      </w:r>
    </w:p>
    <w:p w14:paraId="27985E19" w14:textId="5DCDF7CA" w:rsidR="00307D6E" w:rsidRPr="00065D1E" w:rsidRDefault="00DB63C8" w:rsidP="00ED7CA3">
      <w:pPr>
        <w:numPr>
          <w:ilvl w:val="0"/>
          <w:numId w:val="12"/>
        </w:numPr>
        <w:spacing w:after="0" w:line="240" w:lineRule="auto"/>
        <w:contextualSpacing/>
        <w:jc w:val="both"/>
        <w:rPr>
          <w:sz w:val="24"/>
          <w:szCs w:val="24"/>
        </w:rPr>
      </w:pPr>
      <w:r>
        <w:rPr>
          <w:sz w:val="24"/>
          <w:szCs w:val="24"/>
        </w:rPr>
        <w:t xml:space="preserve">zabezpečenie adresnej a cielene podpory </w:t>
      </w:r>
      <w:r w:rsidR="00307D6E">
        <w:rPr>
          <w:sz w:val="24"/>
          <w:szCs w:val="24"/>
        </w:rPr>
        <w:t>MRK obyvateľom,</w:t>
      </w:r>
    </w:p>
    <w:p w14:paraId="0E2AA2AF" w14:textId="7A3EA803" w:rsidR="00307D6E" w:rsidRPr="00721D9E" w:rsidRDefault="00DB63C8" w:rsidP="00065D1E">
      <w:pPr>
        <w:numPr>
          <w:ilvl w:val="0"/>
          <w:numId w:val="12"/>
        </w:numPr>
        <w:spacing w:after="0" w:line="240" w:lineRule="auto"/>
        <w:contextualSpacing/>
        <w:jc w:val="both"/>
      </w:pPr>
      <w:r w:rsidRPr="00721D9E">
        <w:t>sprostredkovanie informácií spojených s</w:t>
      </w:r>
      <w:r w:rsidR="00307D6E" w:rsidRPr="00721D9E">
        <w:t xml:space="preserve"> prevenciou šírenia ochorenia </w:t>
      </w:r>
      <w:r w:rsidRPr="00721D9E">
        <w:t>COVID</w:t>
      </w:r>
      <w:r w:rsidR="004B4906" w:rsidRPr="00721D9E">
        <w:t>-</w:t>
      </w:r>
      <w:r w:rsidRPr="00721D9E">
        <w:t xml:space="preserve">19 </w:t>
      </w:r>
      <w:r w:rsidR="00307D6E" w:rsidRPr="00721D9E">
        <w:t>užívateľovi a MRK obyvateľom,</w:t>
      </w:r>
    </w:p>
    <w:p w14:paraId="649EECC9" w14:textId="6FA580FD" w:rsidR="002C0FE4" w:rsidRDefault="00DB63C8" w:rsidP="00065D1E">
      <w:pPr>
        <w:numPr>
          <w:ilvl w:val="0"/>
          <w:numId w:val="12"/>
        </w:numPr>
        <w:spacing w:after="0" w:line="240" w:lineRule="auto"/>
        <w:contextualSpacing/>
        <w:jc w:val="both"/>
      </w:pPr>
      <w:r w:rsidRPr="00721D9E">
        <w:lastRenderedPageBreak/>
        <w:t xml:space="preserve">distribúcia informačných manuálov a brožúr s cieľom zvýšiť osvetu </w:t>
      </w:r>
      <w:r w:rsidR="00307D6E" w:rsidRPr="00721D9E">
        <w:t xml:space="preserve">a prevenciu voči šíreniu </w:t>
      </w:r>
      <w:r w:rsidR="004B4906" w:rsidRPr="00721D9E">
        <w:t>ochorenia</w:t>
      </w:r>
      <w:r w:rsidRPr="00721D9E">
        <w:t xml:space="preserve"> COVID</w:t>
      </w:r>
      <w:r w:rsidR="004B4906" w:rsidRPr="00721D9E">
        <w:t>-</w:t>
      </w:r>
      <w:r w:rsidRPr="00721D9E">
        <w:t>19</w:t>
      </w:r>
      <w:r w:rsidR="004B4906" w:rsidRPr="00721D9E">
        <w:t>,</w:t>
      </w:r>
    </w:p>
    <w:p w14:paraId="0E7FE027" w14:textId="77777777" w:rsidR="00516DFF" w:rsidRPr="00721D9E" w:rsidRDefault="00516DFF" w:rsidP="00065D1E">
      <w:pPr>
        <w:numPr>
          <w:ilvl w:val="0"/>
          <w:numId w:val="12"/>
        </w:numPr>
        <w:spacing w:after="0" w:line="240" w:lineRule="auto"/>
        <w:contextualSpacing/>
        <w:jc w:val="both"/>
      </w:pPr>
      <w:r w:rsidRPr="00721D9E">
        <w:t xml:space="preserve">informovanie o priebehu a spôsobe karantény, asistencia obyvateľom MRK ako postupovať počas karantény a čo je nutné dodržiavať, </w:t>
      </w:r>
    </w:p>
    <w:p w14:paraId="5AC70199" w14:textId="77777777" w:rsidR="00516DFF" w:rsidRPr="00721D9E" w:rsidRDefault="00516DFF" w:rsidP="00065D1E">
      <w:pPr>
        <w:numPr>
          <w:ilvl w:val="0"/>
          <w:numId w:val="12"/>
        </w:numPr>
        <w:spacing w:after="0" w:line="240" w:lineRule="auto"/>
        <w:contextualSpacing/>
        <w:jc w:val="both"/>
      </w:pPr>
      <w:r w:rsidRPr="00721D9E">
        <w:t>monitorovanie dodržiavania karanténnych opatrení u MRK obyvateľov,</w:t>
      </w:r>
    </w:p>
    <w:p w14:paraId="1F9524B9" w14:textId="77777777" w:rsidR="00516DFF" w:rsidRPr="00721D9E" w:rsidRDefault="00516DFF" w:rsidP="00065D1E">
      <w:pPr>
        <w:numPr>
          <w:ilvl w:val="0"/>
          <w:numId w:val="12"/>
        </w:numPr>
        <w:spacing w:after="0" w:line="240" w:lineRule="auto"/>
        <w:contextualSpacing/>
        <w:jc w:val="both"/>
      </w:pPr>
      <w:r w:rsidRPr="00721D9E">
        <w:t>súčinnosť pri poskytovaní údajov potrebných pre tvorbu krízového plánu užívateľa,</w:t>
      </w:r>
    </w:p>
    <w:p w14:paraId="37AE9464" w14:textId="77777777" w:rsidR="00516DFF" w:rsidRPr="00721D9E" w:rsidRDefault="00516DFF" w:rsidP="00065D1E">
      <w:pPr>
        <w:numPr>
          <w:ilvl w:val="0"/>
          <w:numId w:val="12"/>
        </w:numPr>
        <w:spacing w:after="0" w:line="240" w:lineRule="auto"/>
        <w:contextualSpacing/>
        <w:jc w:val="both"/>
      </w:pPr>
      <w:r w:rsidRPr="00721D9E">
        <w:t>súčinnosť projektovému tímu, vrátane tematických expertov,</w:t>
      </w:r>
    </w:p>
    <w:p w14:paraId="3F7F893C" w14:textId="77777777" w:rsidR="00516DFF" w:rsidRPr="00721D9E" w:rsidRDefault="00516DFF" w:rsidP="00065D1E">
      <w:pPr>
        <w:numPr>
          <w:ilvl w:val="0"/>
          <w:numId w:val="12"/>
        </w:numPr>
        <w:spacing w:after="0" w:line="240" w:lineRule="auto"/>
        <w:contextualSpacing/>
        <w:jc w:val="both"/>
      </w:pPr>
      <w:r w:rsidRPr="00721D9E">
        <w:t>vykonávanie aktivít súvisiacich s primárnou prevenciou a zdravotnou osvetou v súvislosti s ochorením COVID-19 (pri testovaní, distribúcii rúšok, atď.)</w:t>
      </w:r>
    </w:p>
    <w:p w14:paraId="3B525A3A" w14:textId="136071FB" w:rsidR="00516DFF" w:rsidRPr="00516DFF" w:rsidRDefault="00516DFF" w:rsidP="00065D1E">
      <w:pPr>
        <w:pStyle w:val="Odsekzoznamu"/>
        <w:numPr>
          <w:ilvl w:val="0"/>
          <w:numId w:val="12"/>
        </w:numPr>
        <w:pBdr>
          <w:top w:val="nil"/>
          <w:left w:val="nil"/>
          <w:bottom w:val="nil"/>
          <w:right w:val="nil"/>
          <w:between w:val="nil"/>
        </w:pBdr>
        <w:spacing w:after="0" w:line="240" w:lineRule="auto"/>
        <w:rPr>
          <w:color w:val="FF6600"/>
        </w:rPr>
      </w:pPr>
      <w:r w:rsidRPr="00721D9E">
        <w:t>vedenie terénneho denníka a evidencia pracovnej dochádzky.</w:t>
      </w:r>
    </w:p>
    <w:p w14:paraId="10C02A60" w14:textId="77777777" w:rsidR="00065D1E" w:rsidRDefault="00065D1E" w:rsidP="00065D1E">
      <w:pPr>
        <w:pStyle w:val="Nadpis2"/>
        <w:spacing w:before="0" w:after="0" w:line="240" w:lineRule="auto"/>
        <w:contextualSpacing/>
        <w:rPr>
          <w:color w:val="E36C0A" w:themeColor="accent6" w:themeShade="BF"/>
        </w:rPr>
      </w:pPr>
      <w:bookmarkStart w:id="28" w:name="_Toc56597535"/>
    </w:p>
    <w:p w14:paraId="64E96305" w14:textId="1133F163" w:rsidR="004246E5" w:rsidRDefault="00DB63C8" w:rsidP="00065D1E">
      <w:pPr>
        <w:pStyle w:val="Nadpis2"/>
        <w:spacing w:before="0" w:after="0" w:line="240" w:lineRule="auto"/>
        <w:contextualSpacing/>
        <w:rPr>
          <w:color w:val="E36C0A" w:themeColor="accent6" w:themeShade="BF"/>
        </w:rPr>
      </w:pPr>
      <w:r w:rsidRPr="0064149F">
        <w:rPr>
          <w:color w:val="E36C0A" w:themeColor="accent6" w:themeShade="BF"/>
        </w:rPr>
        <w:t>5.4. Posúdenie kvality výkonu u zapojených užívateľov</w:t>
      </w:r>
      <w:bookmarkEnd w:id="28"/>
    </w:p>
    <w:p w14:paraId="5C4FF59D" w14:textId="5312A4DF"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 xml:space="preserve">Výkon činnosti týkajúcich sa implementácie NP COVID MRK sa hodnotí prostredníctvom regionálneho koordinátora v každom kalendárnom mesiaci. RK každý mesiac predkladajú metodikovi „Kontrolnú správu k výkonu činnosti , (ďalej len „Kontrolná správa“). Tento dokument je súčasťou podkladov pre úhradu finančných transferov pre užívateľa za obdobie posudzovaného kalendárneho mesiaca. Pri kontrole výkonu činností musí užívateľ umožniť RK nahliadnuť do dokumentácie, ktorú zamestnanec TA COVID vedie. Zároveň RK je oprávnený viesť rozhovory so zamestnancom TA COVID a zamestnancami obce, cieľovou skupinou (príslušníci a obyvatelia MRK) a zúčastniť sa výkonu činnosti priamo v teréne. </w:t>
      </w:r>
    </w:p>
    <w:p w14:paraId="028E6793"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C281638" w14:textId="61DDCAA3"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Užívateľ, ako aj jeho zamestnanci, sú povinní poskytnúť RK súčinnosť. V prípade, že RK posúdi výkon činností v danom mesiaci ako nedostatočný (najmä ak je výkon činnosti v rozpore so Zmluvou alebo Sprievodcom a jeho prílohami alebo uložené nápravné opatrenia neboli v stanovenej lehote splnené je MV SR/ÚSVRK oprávnený:</w:t>
      </w:r>
    </w:p>
    <w:p w14:paraId="18E93572" w14:textId="77777777" w:rsidR="004246E5" w:rsidRDefault="004246E5" w:rsidP="00065D1E">
      <w:pPr>
        <w:pBdr>
          <w:top w:val="nil"/>
          <w:left w:val="nil"/>
          <w:bottom w:val="nil"/>
          <w:right w:val="nil"/>
          <w:between w:val="nil"/>
        </w:pBdr>
        <w:spacing w:after="0" w:line="240" w:lineRule="auto"/>
        <w:ind w:hanging="2"/>
        <w:contextualSpacing/>
        <w:rPr>
          <w:color w:val="FF6600"/>
        </w:rPr>
      </w:pPr>
    </w:p>
    <w:p w14:paraId="45B40B63" w14:textId="75AAA7B4" w:rsidR="004246E5" w:rsidRPr="00132855" w:rsidRDefault="00DB63C8" w:rsidP="00132855">
      <w:pPr>
        <w:pStyle w:val="Odsekzoznamu"/>
        <w:numPr>
          <w:ilvl w:val="0"/>
          <w:numId w:val="16"/>
        </w:numPr>
        <w:pBdr>
          <w:top w:val="nil"/>
          <w:left w:val="nil"/>
          <w:bottom w:val="nil"/>
          <w:right w:val="nil"/>
          <w:between w:val="nil"/>
        </w:pBdr>
        <w:spacing w:after="0" w:line="240" w:lineRule="auto"/>
        <w:ind w:left="360"/>
        <w:rPr>
          <w:b/>
          <w:bCs/>
          <w:color w:val="000000"/>
        </w:rPr>
      </w:pPr>
      <w:r w:rsidRPr="00132855">
        <w:rPr>
          <w:b/>
          <w:bCs/>
          <w:color w:val="000000"/>
        </w:rPr>
        <w:t>neuhradiť  finančný transfer za mzdové výdavky  dotknutého/tých TA COVID ani finančné prostriedky na ostatné výdavky viažuce sa k transferu na mzdové výdavky dotknutého/tých TA COVID, najmä v</w:t>
      </w:r>
      <w:r w:rsidR="002C0FE4" w:rsidRPr="00132855">
        <w:rPr>
          <w:b/>
          <w:bCs/>
          <w:color w:val="000000"/>
        </w:rPr>
        <w:t> </w:t>
      </w:r>
      <w:r w:rsidRPr="00132855">
        <w:rPr>
          <w:b/>
          <w:bCs/>
          <w:color w:val="000000"/>
        </w:rPr>
        <w:t>prípade</w:t>
      </w:r>
      <w:r w:rsidR="002C0FE4" w:rsidRPr="00132855">
        <w:rPr>
          <w:b/>
          <w:bCs/>
          <w:color w:val="000000"/>
        </w:rPr>
        <w:t>,</w:t>
      </w:r>
      <w:r w:rsidRPr="00132855">
        <w:rPr>
          <w:b/>
          <w:bCs/>
          <w:color w:val="000000"/>
        </w:rPr>
        <w:t xml:space="preserve"> že: </w:t>
      </w:r>
    </w:p>
    <w:p w14:paraId="2725BEEA" w14:textId="77777777" w:rsidR="004246E5" w:rsidRPr="00132855" w:rsidRDefault="00DB63C8" w:rsidP="00132855">
      <w:pPr>
        <w:pStyle w:val="Odsekzoznamu"/>
        <w:numPr>
          <w:ilvl w:val="0"/>
          <w:numId w:val="44"/>
        </w:numPr>
        <w:pBdr>
          <w:top w:val="nil"/>
          <w:left w:val="nil"/>
          <w:bottom w:val="nil"/>
          <w:right w:val="nil"/>
          <w:between w:val="nil"/>
        </w:pBdr>
        <w:spacing w:after="0" w:line="240" w:lineRule="auto"/>
        <w:rPr>
          <w:color w:val="000000"/>
        </w:rPr>
      </w:pPr>
      <w:r w:rsidRPr="00132855">
        <w:rPr>
          <w:color w:val="000000"/>
        </w:rPr>
        <w:t xml:space="preserve">zamestnanec nevykonával oprávnené činnosti v rámci terénnej asistencie v dostatočnej miere, </w:t>
      </w:r>
    </w:p>
    <w:p w14:paraId="6E19EAB3" w14:textId="77777777" w:rsidR="004246E5" w:rsidRPr="00132855" w:rsidRDefault="00DB63C8" w:rsidP="00132855">
      <w:pPr>
        <w:pStyle w:val="Odsekzoznamu"/>
        <w:numPr>
          <w:ilvl w:val="0"/>
          <w:numId w:val="44"/>
        </w:numPr>
        <w:pBdr>
          <w:top w:val="nil"/>
          <w:left w:val="nil"/>
          <w:bottom w:val="nil"/>
          <w:right w:val="nil"/>
          <w:between w:val="nil"/>
        </w:pBdr>
        <w:spacing w:after="0" w:line="240" w:lineRule="auto"/>
        <w:jc w:val="both"/>
        <w:rPr>
          <w:color w:val="000000"/>
        </w:rPr>
      </w:pPr>
      <w:r w:rsidRPr="00132855">
        <w:rPr>
          <w:color w:val="000000"/>
        </w:rPr>
        <w:t>zamestnanec vôbec nevykonával činnosti,</w:t>
      </w:r>
    </w:p>
    <w:p w14:paraId="734DD11B" w14:textId="77777777" w:rsidR="004246E5" w:rsidRPr="00132855" w:rsidRDefault="00DB63C8" w:rsidP="00132855">
      <w:pPr>
        <w:pStyle w:val="Odsekzoznamu"/>
        <w:numPr>
          <w:ilvl w:val="0"/>
          <w:numId w:val="44"/>
        </w:numPr>
        <w:pBdr>
          <w:top w:val="nil"/>
          <w:left w:val="nil"/>
          <w:bottom w:val="nil"/>
          <w:right w:val="nil"/>
          <w:between w:val="nil"/>
        </w:pBdr>
        <w:spacing w:after="0" w:line="240" w:lineRule="auto"/>
        <w:jc w:val="both"/>
        <w:rPr>
          <w:color w:val="000000"/>
        </w:rPr>
      </w:pPr>
      <w:r w:rsidRPr="00132855">
        <w:rPr>
          <w:color w:val="000000"/>
        </w:rPr>
        <w:t xml:space="preserve">zamestnanec vykonával činnosti, ktoré boli v rozpore so Zmluvou o spolupráci, Sprievodcom a jeho prílohami, </w:t>
      </w:r>
    </w:p>
    <w:p w14:paraId="0B5BF139" w14:textId="753135A7" w:rsidR="004246E5" w:rsidRPr="00132855" w:rsidRDefault="00DB63C8" w:rsidP="00132855">
      <w:pPr>
        <w:pStyle w:val="Odsekzoznamu"/>
        <w:numPr>
          <w:ilvl w:val="0"/>
          <w:numId w:val="44"/>
        </w:numPr>
        <w:pBdr>
          <w:top w:val="nil"/>
          <w:left w:val="nil"/>
          <w:bottom w:val="nil"/>
          <w:right w:val="nil"/>
          <w:between w:val="nil"/>
        </w:pBdr>
        <w:spacing w:after="0" w:line="240" w:lineRule="auto"/>
        <w:jc w:val="both"/>
        <w:rPr>
          <w:color w:val="000000"/>
        </w:rPr>
      </w:pPr>
      <w:r w:rsidRPr="00132855">
        <w:rPr>
          <w:color w:val="000000"/>
        </w:rPr>
        <w:t xml:space="preserve">nápravné opatrenia uložené v súlade so Sprievodcom a jeho prílohami, Zmluvou o spolupráci, uložené zo strany RK neboli v stanovenej lehote splnené a RK to uvedie v Kontrolnej správe. </w:t>
      </w:r>
    </w:p>
    <w:p w14:paraId="6141C749" w14:textId="77777777" w:rsidR="004246E5" w:rsidRDefault="004246E5" w:rsidP="00132855">
      <w:pPr>
        <w:pBdr>
          <w:top w:val="nil"/>
          <w:left w:val="nil"/>
          <w:bottom w:val="nil"/>
          <w:right w:val="nil"/>
          <w:between w:val="nil"/>
        </w:pBdr>
        <w:spacing w:after="0" w:line="240" w:lineRule="auto"/>
        <w:ind w:left="360" w:hanging="2"/>
        <w:contextualSpacing/>
        <w:rPr>
          <w:color w:val="000000"/>
          <w:highlight w:val="yellow"/>
        </w:rPr>
      </w:pPr>
    </w:p>
    <w:p w14:paraId="33872279" w14:textId="5E05613C" w:rsidR="004246E5" w:rsidRPr="00132855" w:rsidRDefault="00DB63C8" w:rsidP="00132855">
      <w:pPr>
        <w:pStyle w:val="Odsekzoznamu"/>
        <w:numPr>
          <w:ilvl w:val="0"/>
          <w:numId w:val="16"/>
        </w:numPr>
        <w:pBdr>
          <w:top w:val="nil"/>
          <w:left w:val="nil"/>
          <w:bottom w:val="nil"/>
          <w:right w:val="nil"/>
          <w:between w:val="nil"/>
        </w:pBdr>
        <w:tabs>
          <w:tab w:val="left" w:pos="709"/>
        </w:tabs>
        <w:spacing w:after="0" w:line="240" w:lineRule="auto"/>
        <w:jc w:val="both"/>
        <w:rPr>
          <w:b/>
          <w:bCs/>
          <w:color w:val="000000"/>
        </w:rPr>
      </w:pPr>
      <w:r w:rsidRPr="00132855">
        <w:rPr>
          <w:b/>
          <w:bCs/>
          <w:color w:val="000000"/>
        </w:rPr>
        <w:t>neuhradiť finančný transfer za mzdové výdavky všetkých TA COVID ani finančné prostriedky na ostatné výdavky  najmä v prípade, ak je výkon činností v zmysle plnenia povinností užívateľa podľa Zmluvy a Sprievodcu posúdený ako nedostatočný</w:t>
      </w:r>
    </w:p>
    <w:p w14:paraId="74C3A225" w14:textId="77777777" w:rsidR="004010D4" w:rsidRPr="00F8261D" w:rsidRDefault="004010D4" w:rsidP="00132855">
      <w:pPr>
        <w:pStyle w:val="Odsekzoznamu"/>
        <w:pBdr>
          <w:top w:val="nil"/>
          <w:left w:val="nil"/>
          <w:bottom w:val="nil"/>
          <w:right w:val="nil"/>
          <w:between w:val="nil"/>
        </w:pBdr>
        <w:tabs>
          <w:tab w:val="left" w:pos="709"/>
        </w:tabs>
        <w:spacing w:after="0" w:line="240" w:lineRule="auto"/>
        <w:ind w:left="360" w:firstLine="0"/>
        <w:jc w:val="both"/>
        <w:rPr>
          <w:rFonts w:ascii="Times New Roman" w:eastAsia="Times New Roman" w:hAnsi="Times New Roman" w:cs="Times New Roman"/>
          <w:b/>
          <w:color w:val="000000"/>
          <w:sz w:val="20"/>
          <w:szCs w:val="20"/>
          <w:u w:val="single"/>
        </w:rPr>
      </w:pPr>
    </w:p>
    <w:p w14:paraId="62424576" w14:textId="20C557F8" w:rsidR="004246E5" w:rsidRPr="00132855" w:rsidRDefault="00DB63C8" w:rsidP="004010D4">
      <w:pPr>
        <w:pBdr>
          <w:top w:val="nil"/>
          <w:left w:val="nil"/>
          <w:bottom w:val="nil"/>
          <w:right w:val="nil"/>
          <w:between w:val="nil"/>
        </w:pBdr>
        <w:spacing w:after="0" w:line="240" w:lineRule="auto"/>
        <w:ind w:left="142" w:firstLine="0"/>
        <w:contextualSpacing/>
        <w:jc w:val="both"/>
        <w:rPr>
          <w:b/>
          <w:bCs/>
          <w:color w:val="000000"/>
        </w:rPr>
      </w:pPr>
      <w:r w:rsidRPr="00132855">
        <w:rPr>
          <w:b/>
          <w:bCs/>
          <w:color w:val="000000"/>
        </w:rPr>
        <w:t xml:space="preserve">c. </w:t>
      </w:r>
      <w:r w:rsidR="00132855">
        <w:rPr>
          <w:b/>
          <w:bCs/>
          <w:color w:val="000000"/>
        </w:rPr>
        <w:t xml:space="preserve">   </w:t>
      </w:r>
      <w:r w:rsidRPr="00132855">
        <w:rPr>
          <w:b/>
          <w:bCs/>
          <w:color w:val="000000"/>
        </w:rPr>
        <w:t xml:space="preserve">požiadať o výmenu TA COVID </w:t>
      </w:r>
    </w:p>
    <w:p w14:paraId="1EBE4B56" w14:textId="77777777" w:rsidR="00721D9E" w:rsidRDefault="00721D9E" w:rsidP="00065D1E">
      <w:pPr>
        <w:pBdr>
          <w:top w:val="nil"/>
          <w:left w:val="nil"/>
          <w:bottom w:val="nil"/>
          <w:right w:val="nil"/>
          <w:between w:val="nil"/>
        </w:pBdr>
        <w:spacing w:after="0" w:line="240" w:lineRule="auto"/>
        <w:ind w:hanging="2"/>
        <w:contextualSpacing/>
        <w:jc w:val="both"/>
        <w:rPr>
          <w:color w:val="000000"/>
        </w:rPr>
      </w:pPr>
    </w:p>
    <w:p w14:paraId="236FA0FA" w14:textId="5B7E8A06"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Ak TA COVID ako zamestnanec užívateľa nebude vykonávať svoju prácu kvalitne v súlade so Zmluvou o spolupráci, Sprievodcom a jeho prílohami a pokiaľ ani po upozornení a usmernení zo strany RK a po prijatí nápravných opatrení užívateľom nepríde k zlepšeniu výkonu jeho práce v stanovenej lehote, vtedy MV SR/ÚSVRK navrhne užívateľovi personálnu výmenu.</w:t>
      </w:r>
    </w:p>
    <w:p w14:paraId="0C7F59E2" w14:textId="77777777" w:rsidR="004246E5" w:rsidRDefault="004246E5" w:rsidP="00065D1E">
      <w:pPr>
        <w:pBdr>
          <w:top w:val="nil"/>
          <w:left w:val="nil"/>
          <w:bottom w:val="nil"/>
          <w:right w:val="nil"/>
          <w:between w:val="nil"/>
        </w:pBdr>
        <w:spacing w:after="0" w:line="240" w:lineRule="auto"/>
        <w:ind w:hanging="2"/>
        <w:contextualSpacing/>
        <w:jc w:val="both"/>
        <w:rPr>
          <w:color w:val="000000"/>
          <w:u w:val="single"/>
        </w:rPr>
      </w:pPr>
    </w:p>
    <w:p w14:paraId="0CA7FC63" w14:textId="650FF9FC" w:rsidR="004246E5" w:rsidRDefault="00DB63C8" w:rsidP="00065D1E">
      <w:pPr>
        <w:pBdr>
          <w:top w:val="nil"/>
          <w:left w:val="nil"/>
          <w:bottom w:val="nil"/>
          <w:right w:val="nil"/>
          <w:between w:val="nil"/>
        </w:pBdr>
        <w:spacing w:after="0" w:line="240" w:lineRule="auto"/>
        <w:ind w:firstLine="0"/>
        <w:contextualSpacing/>
        <w:jc w:val="both"/>
        <w:rPr>
          <w:color w:val="000000"/>
          <w:u w:val="single"/>
        </w:rPr>
      </w:pPr>
      <w:r>
        <w:rPr>
          <w:color w:val="000000"/>
          <w:u w:val="single"/>
        </w:rPr>
        <w:lastRenderedPageBreak/>
        <w:t>d.   navrhnúť ukončenie Zmluvy o spolupráci dohodou</w:t>
      </w:r>
    </w:p>
    <w:p w14:paraId="238A07C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15A3944" w14:textId="4A885A73"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Návrh uvedený v tomto bode pod písm. c) a/alebo d) doručí MV SR/ÚSVRK užívateľovi písomne, pričom užívateľ môže návrh zmeny písomne a bezodkladne prijať alebo odmietnuť </w:t>
      </w:r>
    </w:p>
    <w:p w14:paraId="7D53877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881E9E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Ak užívateľ návrh MV SR/ÚSVRK neprijme alebo sa k nemu nevyjadrí, MV SR/ÚSVRK nebude uhrádzať transfer za výkon práce dotknutého/tých zamestnanca/</w:t>
      </w:r>
      <w:proofErr w:type="spellStart"/>
      <w:r>
        <w:rPr>
          <w:color w:val="000000"/>
        </w:rPr>
        <w:t>ov</w:t>
      </w:r>
      <w:proofErr w:type="spellEnd"/>
      <w:r>
        <w:rPr>
          <w:color w:val="000000"/>
        </w:rPr>
        <w:t>. V takomto prípade môže byť Zmluva o spolupráci mimoriadne jednostranne ukončená zo strany MV SR/ÚSVRK, spôsobom uvedeným v Zmluve o spolupráci, ak sa zmluvné strany nedohodnú inak.</w:t>
      </w:r>
    </w:p>
    <w:p w14:paraId="48AD736F" w14:textId="77777777" w:rsidR="00065D1E" w:rsidRDefault="00065D1E" w:rsidP="00065D1E">
      <w:pPr>
        <w:pStyle w:val="Nadpis2"/>
        <w:spacing w:before="0" w:after="0" w:line="240" w:lineRule="auto"/>
        <w:contextualSpacing/>
        <w:rPr>
          <w:color w:val="E36C0A" w:themeColor="accent6" w:themeShade="BF"/>
        </w:rPr>
      </w:pPr>
      <w:bookmarkStart w:id="29" w:name="_Toc56597536"/>
    </w:p>
    <w:p w14:paraId="78C5E5BA" w14:textId="1CD8EA9E" w:rsidR="004246E5" w:rsidRPr="00ED7CA3" w:rsidRDefault="00DB63C8" w:rsidP="00065D1E">
      <w:pPr>
        <w:pStyle w:val="Nadpis2"/>
        <w:spacing w:before="0" w:after="0" w:line="240" w:lineRule="auto"/>
        <w:contextualSpacing/>
        <w:rPr>
          <w:color w:val="E36C0A" w:themeColor="accent6" w:themeShade="BF"/>
        </w:rPr>
      </w:pPr>
      <w:r w:rsidRPr="00ED7CA3">
        <w:rPr>
          <w:color w:val="E36C0A" w:themeColor="accent6" w:themeShade="BF"/>
        </w:rPr>
        <w:t>5.5. Koordinácia terénnej asistencie</w:t>
      </w:r>
      <w:bookmarkEnd w:id="29"/>
    </w:p>
    <w:p w14:paraId="5B0B077B" w14:textId="63E50C9A"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Koordináciu terénnej asistencie zabezpečuje metodik, prostredníctvom hlavného koordinátora pre regióny</w:t>
      </w:r>
      <w:r w:rsidR="002C0FE4">
        <w:rPr>
          <w:color w:val="000000"/>
        </w:rPr>
        <w:t xml:space="preserve">. </w:t>
      </w:r>
      <w:r>
        <w:rPr>
          <w:color w:val="000000"/>
        </w:rPr>
        <w:t>Sídlom RK sú príslušné regionálne kancelárie MV SR/ÚSVRK. RK okrem kontroly kvality výkonu terénnej asistencie, metodicky usmerňuje a koordinuje TA COVID v pridelených obciach a mestách (pozn. zoznam rozdelenia obcí pre RK bude oznámený obciam po začatí realizácie terénnej asistencie</w:t>
      </w:r>
      <w:r w:rsidR="007B505B">
        <w:rPr>
          <w:color w:val="000000"/>
        </w:rPr>
        <w:t xml:space="preserve"> emailovou komunikáciou príslušného RK</w:t>
      </w:r>
      <w:r>
        <w:rPr>
          <w:color w:val="000000"/>
        </w:rPr>
        <w:t xml:space="preserve">). </w:t>
      </w:r>
    </w:p>
    <w:p w14:paraId="512ADDB6"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4887BC3"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RK zároveň komunikuje so zástupcami obce a ďalšími relevantnými inštitúciami v oblasti sociálnej inklúzie s cieľom zvyšovať kvalitu terénnej asistencie v súvislosti s ochorením COVID-19 pre príslušníkov a obyvateľov MRK. Súčasťou koordinácie sú aj pravidelné pracovné stretnutia s TA COVID, na ktorých sa budú reflektovať aktuálne problémy v danom regióne za pomoci prizvaných expertov. </w:t>
      </w:r>
    </w:p>
    <w:p w14:paraId="689B3326" w14:textId="77777777" w:rsidR="004246E5" w:rsidRDefault="004246E5" w:rsidP="005F14DD">
      <w:pPr>
        <w:keepNext/>
        <w:pBdr>
          <w:top w:val="nil"/>
          <w:left w:val="nil"/>
          <w:bottom w:val="nil"/>
          <w:right w:val="nil"/>
          <w:between w:val="nil"/>
        </w:pBdr>
        <w:spacing w:after="0" w:line="240" w:lineRule="auto"/>
        <w:ind w:firstLine="0"/>
        <w:contextualSpacing/>
        <w:rPr>
          <w:b/>
          <w:smallCaps/>
          <w:color w:val="ED7D31"/>
        </w:rPr>
      </w:pPr>
      <w:bookmarkStart w:id="30" w:name="_4d34og8" w:colFirst="0" w:colLast="0"/>
      <w:bookmarkEnd w:id="30"/>
    </w:p>
    <w:p w14:paraId="2506253A" w14:textId="77777777" w:rsidR="004246E5" w:rsidRPr="00ED7CA3" w:rsidRDefault="00DB63C8" w:rsidP="00065D1E">
      <w:pPr>
        <w:pStyle w:val="Nadpis1"/>
        <w:contextualSpacing/>
        <w:rPr>
          <w:color w:val="E36C0A" w:themeColor="accent6" w:themeShade="BF"/>
        </w:rPr>
      </w:pPr>
      <w:bookmarkStart w:id="31" w:name="_Toc56597537"/>
      <w:r w:rsidRPr="00ED7CA3">
        <w:rPr>
          <w:color w:val="E36C0A" w:themeColor="accent6" w:themeShade="BF"/>
        </w:rPr>
        <w:t>6. FINANCOVANIE</w:t>
      </w:r>
      <w:bookmarkEnd w:id="31"/>
      <w:r w:rsidRPr="00ED7CA3">
        <w:rPr>
          <w:color w:val="E36C0A" w:themeColor="accent6" w:themeShade="BF"/>
        </w:rPr>
        <w:t xml:space="preserve"> </w:t>
      </w:r>
    </w:p>
    <w:p w14:paraId="77CEF58A" w14:textId="0BBA3BCF"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MV SR/ÚSVRK v rá</w:t>
      </w:r>
      <w:r w:rsidR="00F12267">
        <w:rPr>
          <w:color w:val="000000"/>
        </w:rPr>
        <w:t xml:space="preserve">mci implementácie NP COVID MRK </w:t>
      </w:r>
      <w:r>
        <w:rPr>
          <w:color w:val="000000"/>
        </w:rPr>
        <w:t xml:space="preserve">uplatňuje reálne vykazovanie výdavkov v súlade so zákonom č. 553/2003 Z. z. o odmeňovaní niektorých zamestnancov pri výkone práce vo verejnom záujme a o zmene a doplnení niektorých zákonov v znení neskorších predpisov (ďalej len „zákon č. 553/2003 Z. z.“) a v súlade so zákonom č. 311/2001 Z. z. Zákonník práce v znení neskorších predpisov (ďalej len „Zákonník práce“), pri hlavnej aktivite </w:t>
      </w:r>
      <w:r>
        <w:rPr>
          <w:color w:val="000000"/>
          <w:highlight w:val="white"/>
        </w:rPr>
        <w:t>Posilnenie personálnych kapacít a materiálno-technického zabezpečenia subjektov pôsobiacich v obciach s prítomnosťou MRK v období pandemického ochorenia ako COVID-19“.</w:t>
      </w:r>
    </w:p>
    <w:p w14:paraId="59AE964F" w14:textId="77777777" w:rsidR="004246E5" w:rsidRDefault="004246E5" w:rsidP="00065D1E">
      <w:pPr>
        <w:pBdr>
          <w:top w:val="nil"/>
          <w:left w:val="nil"/>
          <w:bottom w:val="nil"/>
          <w:right w:val="nil"/>
          <w:between w:val="nil"/>
        </w:pBdr>
        <w:spacing w:after="0" w:line="240" w:lineRule="auto"/>
        <w:ind w:hanging="2"/>
        <w:contextualSpacing/>
        <w:jc w:val="both"/>
        <w:rPr>
          <w:color w:val="000000"/>
          <w:highlight w:val="white"/>
        </w:rPr>
      </w:pPr>
    </w:p>
    <w:p w14:paraId="19C93330"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Oprávnené mzdové výdavky súvisiace s implementáciou projektu sa týkajú tejto pracovnej pozície</w:t>
      </w:r>
    </w:p>
    <w:p w14:paraId="56BD6DC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 xml:space="preserve"> • Terénny asistent COVID </w:t>
      </w:r>
    </w:p>
    <w:p w14:paraId="3C299E72"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3B060DE"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u w:val="single"/>
        </w:rPr>
        <w:t xml:space="preserve">Každý zapojený užívateľ môže obsadiť </w:t>
      </w:r>
      <w:r>
        <w:rPr>
          <w:b/>
          <w:color w:val="000000"/>
          <w:u w:val="single"/>
        </w:rPr>
        <w:t>1 pracovné miesto TA COVID</w:t>
      </w:r>
      <w:r>
        <w:rPr>
          <w:color w:val="000000"/>
          <w:u w:val="single"/>
        </w:rPr>
        <w:t>. V prípade užívateľa s vyšším počtom MRK príslušníkov a obyvateľov ako 301 môže tento užívateľ  požiadať o </w:t>
      </w:r>
      <w:r>
        <w:rPr>
          <w:b/>
          <w:color w:val="000000"/>
          <w:u w:val="single"/>
        </w:rPr>
        <w:t>obsadenie dvoch pracovných pozícií</w:t>
      </w:r>
      <w:r>
        <w:t xml:space="preserve"> </w:t>
      </w:r>
      <w:r>
        <w:rPr>
          <w:b/>
        </w:rPr>
        <w:t>TA COVID</w:t>
      </w:r>
      <w:r>
        <w:rPr>
          <w:color w:val="000000"/>
        </w:rPr>
        <w:t>.</w:t>
      </w:r>
    </w:p>
    <w:p w14:paraId="0829AE59" w14:textId="6D8875F5" w:rsidR="007B505B" w:rsidRDefault="007B505B" w:rsidP="00065D1E">
      <w:pPr>
        <w:pBdr>
          <w:top w:val="nil"/>
          <w:left w:val="nil"/>
          <w:bottom w:val="nil"/>
          <w:right w:val="nil"/>
          <w:between w:val="nil"/>
        </w:pBdr>
        <w:spacing w:after="0" w:line="240" w:lineRule="auto"/>
        <w:ind w:hanging="2"/>
        <w:contextualSpacing/>
        <w:jc w:val="both"/>
        <w:rPr>
          <w:b/>
          <w:color w:val="000000"/>
        </w:rPr>
      </w:pPr>
    </w:p>
    <w:p w14:paraId="27222480" w14:textId="77777777" w:rsidR="0064149F" w:rsidRDefault="0064149F" w:rsidP="00065D1E">
      <w:pPr>
        <w:pBdr>
          <w:top w:val="nil"/>
          <w:left w:val="nil"/>
          <w:bottom w:val="nil"/>
          <w:right w:val="nil"/>
          <w:between w:val="nil"/>
        </w:pBdr>
        <w:spacing w:after="0" w:line="240" w:lineRule="auto"/>
        <w:ind w:hanging="2"/>
        <w:contextualSpacing/>
        <w:jc w:val="both"/>
        <w:rPr>
          <w:b/>
          <w:color w:val="000000"/>
        </w:rPr>
      </w:pPr>
    </w:p>
    <w:p w14:paraId="2F5996F7" w14:textId="69FEEE98" w:rsidR="004246E5" w:rsidRDefault="00DB63C8" w:rsidP="00065D1E">
      <w:pPr>
        <w:pBdr>
          <w:top w:val="nil"/>
          <w:left w:val="nil"/>
          <w:bottom w:val="nil"/>
          <w:right w:val="nil"/>
          <w:between w:val="nil"/>
        </w:pBdr>
        <w:spacing w:after="0" w:line="240" w:lineRule="auto"/>
        <w:ind w:hanging="2"/>
        <w:contextualSpacing/>
        <w:jc w:val="both"/>
        <w:rPr>
          <w:b/>
          <w:color w:val="000000"/>
        </w:rPr>
      </w:pPr>
      <w:r>
        <w:rPr>
          <w:b/>
          <w:color w:val="000000"/>
        </w:rPr>
        <w:t xml:space="preserve">Mesačné transfery sú zložené z dvoch zložiek: </w:t>
      </w:r>
    </w:p>
    <w:p w14:paraId="1B013D4D"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99975F6"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1</w:t>
      </w:r>
      <w:r w:rsidRPr="00F12267">
        <w:rPr>
          <w:b/>
          <w:bCs/>
          <w:color w:val="000000"/>
        </w:rPr>
        <w:t>. Refundácia reálne vykázaných mzdových výdavkov na TA COVID</w:t>
      </w:r>
      <w:r>
        <w:rPr>
          <w:color w:val="000000"/>
        </w:rPr>
        <w:t xml:space="preserve"> (bližšie v kapitole 6.1 Sprievodcu)</w:t>
      </w:r>
    </w:p>
    <w:p w14:paraId="2F4F20A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9A5838A"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sidRPr="00F12267">
        <w:rPr>
          <w:b/>
          <w:bCs/>
          <w:color w:val="000000"/>
        </w:rPr>
        <w:t>2. Paušálna suma na úhradu ostatných výdavkov, a to</w:t>
      </w:r>
      <w:r>
        <w:rPr>
          <w:color w:val="000000"/>
        </w:rPr>
        <w:t>:</w:t>
      </w:r>
    </w:p>
    <w:p w14:paraId="2DB3EDD2" w14:textId="285761CB" w:rsidR="004246E5" w:rsidRDefault="00F12267" w:rsidP="00065D1E">
      <w:pPr>
        <w:pBdr>
          <w:top w:val="nil"/>
          <w:left w:val="nil"/>
          <w:bottom w:val="nil"/>
          <w:right w:val="nil"/>
          <w:between w:val="nil"/>
        </w:pBdr>
        <w:spacing w:after="0" w:line="240" w:lineRule="auto"/>
        <w:ind w:left="567" w:hanging="285"/>
        <w:contextualSpacing/>
        <w:jc w:val="both"/>
        <w:rPr>
          <w:color w:val="000000"/>
        </w:rPr>
      </w:pPr>
      <w:r>
        <w:rPr>
          <w:color w:val="000000"/>
        </w:rPr>
        <w:t>a)</w:t>
      </w:r>
      <w:r>
        <w:rPr>
          <w:color w:val="000000"/>
        </w:rPr>
        <w:tab/>
      </w:r>
      <w:r w:rsidR="00DB63C8">
        <w:rPr>
          <w:color w:val="000000"/>
        </w:rPr>
        <w:t xml:space="preserve">výdavkov spojených s výkonom práce TA COVID (kancelárske potreby, telekomunikačné </w:t>
      </w:r>
      <w:r w:rsidR="00377FE4">
        <w:rPr>
          <w:color w:val="000000"/>
        </w:rPr>
        <w:t>poplatky</w:t>
      </w:r>
      <w:r w:rsidR="00DB63C8">
        <w:rPr>
          <w:color w:val="000000"/>
        </w:rPr>
        <w:t>, cestovné náklady, ochranné pomôcky pre TA COVID</w:t>
      </w:r>
    </w:p>
    <w:p w14:paraId="3291D973" w14:textId="0C53931C" w:rsidR="004246E5" w:rsidRDefault="00F12267" w:rsidP="00065D1E">
      <w:pPr>
        <w:pBdr>
          <w:top w:val="nil"/>
          <w:left w:val="nil"/>
          <w:bottom w:val="nil"/>
          <w:right w:val="nil"/>
          <w:between w:val="nil"/>
        </w:pBdr>
        <w:spacing w:after="0" w:line="240" w:lineRule="auto"/>
        <w:ind w:left="567" w:hanging="285"/>
        <w:contextualSpacing/>
        <w:jc w:val="both"/>
        <w:rPr>
          <w:color w:val="000000"/>
        </w:rPr>
      </w:pPr>
      <w:r>
        <w:rPr>
          <w:color w:val="000000"/>
        </w:rPr>
        <w:t>b)</w:t>
      </w:r>
      <w:r>
        <w:rPr>
          <w:color w:val="000000"/>
        </w:rPr>
        <w:tab/>
      </w:r>
      <w:r w:rsidR="00DB63C8">
        <w:rPr>
          <w:color w:val="000000"/>
        </w:rPr>
        <w:t>výdavkov spojených so zabezpečením opatrení proti šíreniu alebo v súvislosti so šírením ochorenia COVID-19, prípadne nákladov na zmiernenie následných dopadov pandémie COVID</w:t>
      </w:r>
      <w:r>
        <w:rPr>
          <w:color w:val="000000"/>
        </w:rPr>
        <w:t>-</w:t>
      </w:r>
      <w:r w:rsidR="00DB63C8">
        <w:rPr>
          <w:color w:val="000000"/>
        </w:rPr>
        <w:t>19 a iných pandémií v lokalite (bližšie v kapitole 6.2 Sprievodcu).</w:t>
      </w:r>
    </w:p>
    <w:p w14:paraId="44619241" w14:textId="77777777" w:rsidR="00065D1E" w:rsidRDefault="00065D1E" w:rsidP="00065D1E">
      <w:pPr>
        <w:pStyle w:val="Nadpis2"/>
        <w:spacing w:before="0" w:after="0" w:line="240" w:lineRule="auto"/>
        <w:contextualSpacing/>
        <w:rPr>
          <w:color w:val="E36C0A" w:themeColor="accent6" w:themeShade="BF"/>
        </w:rPr>
      </w:pPr>
      <w:bookmarkStart w:id="32" w:name="_Toc56597538"/>
    </w:p>
    <w:p w14:paraId="042E45F1" w14:textId="0F04C0B5" w:rsidR="004246E5" w:rsidRPr="00ED7CA3" w:rsidRDefault="00DB63C8" w:rsidP="00065D1E">
      <w:pPr>
        <w:pStyle w:val="Nadpis2"/>
        <w:spacing w:before="0" w:after="0" w:line="240" w:lineRule="auto"/>
        <w:contextualSpacing/>
        <w:rPr>
          <w:color w:val="E36C0A" w:themeColor="accent6" w:themeShade="BF"/>
        </w:rPr>
      </w:pPr>
      <w:r w:rsidRPr="00ED7CA3">
        <w:rPr>
          <w:color w:val="E36C0A" w:themeColor="accent6" w:themeShade="BF"/>
        </w:rPr>
        <w:t>6.1. Podmienky k refundácii mzdových výdavkov za TA COVID</w:t>
      </w:r>
      <w:bookmarkEnd w:id="32"/>
      <w:r w:rsidRPr="00ED7CA3">
        <w:rPr>
          <w:color w:val="E36C0A" w:themeColor="accent6" w:themeShade="BF"/>
        </w:rPr>
        <w:t xml:space="preserve">  </w:t>
      </w:r>
    </w:p>
    <w:p w14:paraId="4E2B06E4" w14:textId="77777777" w:rsidR="00B2792D" w:rsidRPr="00653F1F" w:rsidRDefault="00B2792D" w:rsidP="00065D1E">
      <w:pPr>
        <w:spacing w:after="0" w:line="240" w:lineRule="auto"/>
        <w:ind w:firstLine="0"/>
        <w:contextualSpacing/>
        <w:jc w:val="both"/>
        <w:rPr>
          <w:rFonts w:cstheme="minorHAnsi"/>
          <w:bCs/>
        </w:rPr>
      </w:pPr>
      <w:r w:rsidRPr="00653F1F">
        <w:rPr>
          <w:rFonts w:cstheme="minorHAnsi"/>
          <w:bCs/>
        </w:rPr>
        <w:t>Pri stanovení výšky oprávnených mzdových výdavkov musí byť rešpektované odmeňovanie jednotlivých pracovných pozícií s ohľadom na predchádzajúcu mzdovú politiku zamestnávateľa, to znamená, že výška oprávnenej celkovej ceny práce je stanovená  na základe individuálnej mzdovej politiky spolupracujúceho subjektu.</w:t>
      </w:r>
    </w:p>
    <w:p w14:paraId="5EFC1991" w14:textId="40B189EF" w:rsidR="00B2792D" w:rsidRDefault="00B2792D" w:rsidP="00065D1E">
      <w:pPr>
        <w:pBdr>
          <w:top w:val="nil"/>
          <w:left w:val="nil"/>
          <w:bottom w:val="nil"/>
          <w:right w:val="nil"/>
          <w:between w:val="nil"/>
        </w:pBdr>
        <w:spacing w:after="0" w:line="240" w:lineRule="auto"/>
        <w:ind w:hanging="2"/>
        <w:contextualSpacing/>
        <w:rPr>
          <w:color w:val="000000"/>
        </w:rPr>
      </w:pPr>
    </w:p>
    <w:p w14:paraId="259C6929" w14:textId="086DAB51" w:rsidR="004246E5" w:rsidRDefault="00DB63C8" w:rsidP="00065D1E">
      <w:pPr>
        <w:pBdr>
          <w:top w:val="nil"/>
          <w:left w:val="nil"/>
          <w:bottom w:val="nil"/>
          <w:right w:val="nil"/>
          <w:between w:val="nil"/>
        </w:pBdr>
        <w:spacing w:after="0" w:line="240" w:lineRule="auto"/>
        <w:ind w:firstLine="0"/>
        <w:contextualSpacing/>
        <w:rPr>
          <w:color w:val="000000"/>
        </w:rPr>
      </w:pPr>
      <w:r>
        <w:rPr>
          <w:color w:val="000000"/>
        </w:rPr>
        <w:t xml:space="preserve">Výška poskytovaných finančných prostriedkov na refundáciu mzdových výdavkov zamestnancov TA COVID, </w:t>
      </w:r>
      <w:proofErr w:type="spellStart"/>
      <w:r>
        <w:rPr>
          <w:color w:val="000000"/>
        </w:rPr>
        <w:t>t.j</w:t>
      </w:r>
      <w:proofErr w:type="spellEnd"/>
      <w:r>
        <w:rPr>
          <w:color w:val="000000"/>
        </w:rPr>
        <w:t xml:space="preserve">. oprávnené výdavky zahŕňa: </w:t>
      </w:r>
    </w:p>
    <w:p w14:paraId="7C7AFFC4"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5B2F30C"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a. hrubú mzdu zamestnancov</w:t>
      </w:r>
      <w:r>
        <w:rPr>
          <w:color w:val="000000"/>
        </w:rPr>
        <w:t xml:space="preserve"> v súlade so zákonom č. 553/2003 Z. z., a rozpočtom projektu.</w:t>
      </w:r>
    </w:p>
    <w:p w14:paraId="0D22DC1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D632CB0"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b/>
          <w:color w:val="000000"/>
        </w:rPr>
        <w:t>b. povinné odvody platené zamestnávateľom</w:t>
      </w:r>
      <w:r>
        <w:rPr>
          <w:color w:val="000000"/>
        </w:rPr>
        <w:t xml:space="preserve"> v zmysle platnej legislatívy (Zákon č. 461/2003 Z. z. o sociálnom poistení v znení neskorších predpisov, ďalej len „zákon o sociálnom poistení“, Zákon č. 580/2004 Z. z. o zdravotnom poistení a o zmene a doplnení zákona č. 95/2002 Z. z. o poisťovníctve a o zmene a doplnení niektorých zákonov v znení neskorších predpisov, ďalej len „Zákon o zdravotnom poistení“. </w:t>
      </w:r>
    </w:p>
    <w:p w14:paraId="30B621D9" w14:textId="55BBD78D" w:rsidR="004246E5" w:rsidRPr="005A7AB9" w:rsidRDefault="00B2792D" w:rsidP="00065D1E">
      <w:pPr>
        <w:pBdr>
          <w:top w:val="nil"/>
          <w:left w:val="nil"/>
          <w:bottom w:val="nil"/>
          <w:right w:val="nil"/>
          <w:between w:val="nil"/>
        </w:pBdr>
        <w:spacing w:after="0" w:line="240" w:lineRule="auto"/>
        <w:ind w:hanging="2"/>
        <w:contextualSpacing/>
        <w:jc w:val="both"/>
        <w:rPr>
          <w:b/>
          <w:bCs/>
          <w:color w:val="000000"/>
        </w:rPr>
      </w:pPr>
      <w:r w:rsidRPr="005A7AB9">
        <w:rPr>
          <w:b/>
          <w:bCs/>
          <w:color w:val="000000"/>
        </w:rPr>
        <w:t>c.</w:t>
      </w:r>
      <w:r w:rsidRPr="005A7AB9">
        <w:rPr>
          <w:rFonts w:cstheme="minorHAnsi"/>
          <w:b/>
          <w:bCs/>
        </w:rPr>
        <w:t xml:space="preserve"> </w:t>
      </w:r>
      <w:r w:rsidRPr="005A7AB9">
        <w:rPr>
          <w:b/>
          <w:bCs/>
        </w:rPr>
        <w:t>náhrada mzdy za dočasnú PN platená zamestnávateľom.</w:t>
      </w:r>
    </w:p>
    <w:p w14:paraId="14C561DF" w14:textId="77777777" w:rsidR="005A7AB9" w:rsidRDefault="005A7AB9" w:rsidP="00065D1E">
      <w:pPr>
        <w:pBdr>
          <w:top w:val="nil"/>
          <w:left w:val="nil"/>
          <w:bottom w:val="nil"/>
          <w:right w:val="nil"/>
          <w:between w:val="nil"/>
        </w:pBdr>
        <w:spacing w:after="0" w:line="240" w:lineRule="auto"/>
        <w:ind w:hanging="2"/>
        <w:contextualSpacing/>
        <w:jc w:val="both"/>
        <w:rPr>
          <w:color w:val="000000"/>
        </w:rPr>
      </w:pPr>
    </w:p>
    <w:p w14:paraId="5FFFC53C" w14:textId="77777777" w:rsidR="002B3D54"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Užívateľ je povinný pri odmeňovaní zamestnancov dodržiavať zákon č. 553/2003 Z. z. a Zákonník práce a zároveň je povinný zohľadňovať i nižšie stanovené limity.</w:t>
      </w:r>
      <w:r w:rsidR="0064149F">
        <w:rPr>
          <w:color w:val="000000"/>
        </w:rPr>
        <w:t xml:space="preserve"> </w:t>
      </w:r>
    </w:p>
    <w:p w14:paraId="6390D539" w14:textId="77777777" w:rsidR="002B3D54" w:rsidRDefault="002B3D54" w:rsidP="00065D1E">
      <w:pPr>
        <w:pBdr>
          <w:top w:val="nil"/>
          <w:left w:val="nil"/>
          <w:bottom w:val="nil"/>
          <w:right w:val="nil"/>
          <w:between w:val="nil"/>
        </w:pBdr>
        <w:spacing w:after="0" w:line="240" w:lineRule="auto"/>
        <w:ind w:hanging="2"/>
        <w:contextualSpacing/>
        <w:jc w:val="both"/>
        <w:rPr>
          <w:color w:val="000000"/>
        </w:rPr>
      </w:pPr>
    </w:p>
    <w:p w14:paraId="4DC9FCDD" w14:textId="0D2E1056" w:rsidR="0064149F" w:rsidRDefault="006A07DF" w:rsidP="00065D1E">
      <w:pPr>
        <w:pBdr>
          <w:top w:val="nil"/>
          <w:left w:val="nil"/>
          <w:bottom w:val="nil"/>
          <w:right w:val="nil"/>
          <w:between w:val="nil"/>
        </w:pBdr>
        <w:spacing w:after="0" w:line="240" w:lineRule="auto"/>
        <w:ind w:hanging="2"/>
        <w:contextualSpacing/>
        <w:jc w:val="both"/>
        <w:rPr>
          <w:color w:val="000000"/>
        </w:rPr>
      </w:pPr>
      <w:r>
        <w:rPr>
          <w:color w:val="000000"/>
        </w:rPr>
        <w:t xml:space="preserve">Dávame do pozornosti, že </w:t>
      </w:r>
      <w:r w:rsidRPr="006A07DF">
        <w:rPr>
          <w:b/>
          <w:bCs/>
          <w:color w:val="000000"/>
        </w:rPr>
        <w:t>c</w:t>
      </w:r>
      <w:r w:rsidR="0064149F" w:rsidRPr="006A07DF">
        <w:rPr>
          <w:b/>
          <w:bCs/>
          <w:color w:val="000000"/>
        </w:rPr>
        <w:t>elková cena práce</w:t>
      </w:r>
      <w:r>
        <w:rPr>
          <w:b/>
          <w:bCs/>
          <w:color w:val="000000"/>
        </w:rPr>
        <w:t xml:space="preserve"> nesmie</w:t>
      </w:r>
      <w:r w:rsidR="0064149F">
        <w:rPr>
          <w:color w:val="000000"/>
        </w:rPr>
        <w:t xml:space="preserve"> presiahnuť výšku </w:t>
      </w:r>
      <w:r w:rsidR="0064149F" w:rsidRPr="006A07DF">
        <w:rPr>
          <w:b/>
          <w:bCs/>
          <w:color w:val="000000"/>
        </w:rPr>
        <w:t>1103,00</w:t>
      </w:r>
      <w:r w:rsidR="0064149F">
        <w:rPr>
          <w:color w:val="000000"/>
        </w:rPr>
        <w:t>EUR/mesačne.</w:t>
      </w:r>
      <w:r w:rsidR="002B3D54">
        <w:rPr>
          <w:color w:val="000000"/>
        </w:rPr>
        <w:t xml:space="preserve"> Odporúčame, aby sa hrubá mzda pohybovala v rozpätí od 750,00- 815,86 EUR/mesačne.</w:t>
      </w:r>
    </w:p>
    <w:p w14:paraId="57B1522F" w14:textId="77777777" w:rsidR="004246E5" w:rsidRDefault="004246E5" w:rsidP="00065D1E">
      <w:pPr>
        <w:pBdr>
          <w:top w:val="nil"/>
          <w:left w:val="nil"/>
          <w:bottom w:val="nil"/>
          <w:right w:val="nil"/>
          <w:between w:val="nil"/>
        </w:pBdr>
        <w:spacing w:after="0" w:line="240" w:lineRule="auto"/>
        <w:ind w:firstLine="0"/>
        <w:contextualSpacing/>
        <w:jc w:val="both"/>
        <w:rPr>
          <w:color w:val="000000"/>
        </w:rPr>
      </w:pPr>
    </w:p>
    <w:p w14:paraId="48AAB85B" w14:textId="4DEEFEBD"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Skutočná výška transferu bude určená v závislosti od skutočnej mzdy konkrétneho TA COVID a splnenia podmienok oprávnenosti výdavkov. Celková cena práce však musí byť v súlade s limitmi celkovej ceny práce.</w:t>
      </w:r>
      <w:r w:rsidR="006A07DF">
        <w:rPr>
          <w:color w:val="000000"/>
        </w:rPr>
        <w:t xml:space="preserve">  </w:t>
      </w:r>
    </w:p>
    <w:p w14:paraId="586F4862"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038C2D3"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Motivačné odmeny resp. prémie alebo rôzne variabilné zložky naviazané napr. na hospodárske výsledky užívateľa nebudú považované za oprávnený výdavok.</w:t>
      </w:r>
    </w:p>
    <w:p w14:paraId="5C96EFB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577423B"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Zapojený subjekt/užívateľ má nárok na refundáciu mzdových výdavkov TA COVID po splnení podmienok uvedených v Zmluve o spolupráci, najmä však týchto základných podmienok: </w:t>
      </w:r>
    </w:p>
    <w:p w14:paraId="6B34A9D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5E64D08F" w14:textId="77777777" w:rsidR="004246E5" w:rsidRDefault="00DB63C8" w:rsidP="00065D1E">
      <w:pPr>
        <w:pBdr>
          <w:top w:val="nil"/>
          <w:left w:val="nil"/>
          <w:bottom w:val="nil"/>
          <w:right w:val="nil"/>
          <w:between w:val="nil"/>
        </w:pBdr>
        <w:spacing w:after="0" w:line="240" w:lineRule="auto"/>
        <w:ind w:left="722" w:hanging="2"/>
        <w:contextualSpacing/>
        <w:jc w:val="both"/>
        <w:rPr>
          <w:color w:val="000000"/>
        </w:rPr>
      </w:pPr>
      <w:r>
        <w:rPr>
          <w:color w:val="000000"/>
        </w:rPr>
        <w:t xml:space="preserve">1)TA COVID má uzatvorený platný pracovno-právny vzťah s užívateľom, pričom pri obsadzovaní pracovného miesta bol dodržaný postup uvedený v Sprievodcovi a MV SR/ÚSVRK schválil výber uchádzača o pracovnú pozíciu; </w:t>
      </w:r>
    </w:p>
    <w:p w14:paraId="5CA1D8FC" w14:textId="77777777" w:rsidR="004246E5" w:rsidRDefault="004246E5" w:rsidP="00065D1E">
      <w:pPr>
        <w:pBdr>
          <w:top w:val="nil"/>
          <w:left w:val="nil"/>
          <w:bottom w:val="nil"/>
          <w:right w:val="nil"/>
          <w:between w:val="nil"/>
        </w:pBdr>
        <w:spacing w:after="0" w:line="240" w:lineRule="auto"/>
        <w:ind w:left="4" w:hanging="2"/>
        <w:contextualSpacing/>
        <w:jc w:val="both"/>
        <w:rPr>
          <w:color w:val="000000"/>
        </w:rPr>
      </w:pPr>
    </w:p>
    <w:p w14:paraId="480E2FFC" w14:textId="1206A8B2" w:rsidR="004246E5" w:rsidRDefault="00DB63C8" w:rsidP="00065D1E">
      <w:pPr>
        <w:pBdr>
          <w:top w:val="nil"/>
          <w:left w:val="nil"/>
          <w:bottom w:val="nil"/>
          <w:right w:val="nil"/>
          <w:between w:val="nil"/>
        </w:pBdr>
        <w:spacing w:after="0" w:line="240" w:lineRule="auto"/>
        <w:ind w:left="722" w:hanging="2"/>
        <w:contextualSpacing/>
        <w:jc w:val="both"/>
        <w:rPr>
          <w:color w:val="000000"/>
        </w:rPr>
      </w:pPr>
      <w:r>
        <w:rPr>
          <w:color w:val="000000"/>
        </w:rPr>
        <w:t>2) Užívateľ pri odmeňovaní TA COVID dodržal podmienky výšky celkovej ceny práce</w:t>
      </w:r>
      <w:r w:rsidR="00A4275A">
        <w:rPr>
          <w:color w:val="000000"/>
        </w:rPr>
        <w:t>;</w:t>
      </w:r>
      <w:r>
        <w:rPr>
          <w:color w:val="000000"/>
        </w:rPr>
        <w:t xml:space="preserve"> </w:t>
      </w:r>
    </w:p>
    <w:p w14:paraId="6353BAB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 </w:t>
      </w:r>
    </w:p>
    <w:p w14:paraId="1E2F45CB" w14:textId="77777777" w:rsidR="004246E5" w:rsidRDefault="00DB63C8" w:rsidP="00065D1E">
      <w:pPr>
        <w:pBdr>
          <w:top w:val="nil"/>
          <w:left w:val="nil"/>
          <w:bottom w:val="nil"/>
          <w:right w:val="nil"/>
          <w:between w:val="nil"/>
        </w:pBdr>
        <w:spacing w:after="0" w:line="240" w:lineRule="auto"/>
        <w:ind w:left="722" w:hanging="2"/>
        <w:contextualSpacing/>
        <w:jc w:val="both"/>
        <w:rPr>
          <w:color w:val="000000"/>
        </w:rPr>
      </w:pPr>
      <w:r>
        <w:rPr>
          <w:color w:val="000000"/>
        </w:rPr>
        <w:t>3) Mzda zamestnanca, ako aj povinné odvody zamestnávateľa boli za daný kalendárny mesiac skutočne užívateľom uhradené;</w:t>
      </w:r>
    </w:p>
    <w:p w14:paraId="16953685" w14:textId="77777777" w:rsidR="004246E5" w:rsidRDefault="004246E5" w:rsidP="00065D1E">
      <w:pPr>
        <w:pBdr>
          <w:top w:val="nil"/>
          <w:left w:val="nil"/>
          <w:bottom w:val="nil"/>
          <w:right w:val="nil"/>
          <w:between w:val="nil"/>
        </w:pBdr>
        <w:spacing w:after="0" w:line="240" w:lineRule="auto"/>
        <w:ind w:left="6" w:hanging="2"/>
        <w:contextualSpacing/>
        <w:jc w:val="both"/>
        <w:rPr>
          <w:color w:val="000000"/>
        </w:rPr>
      </w:pPr>
    </w:p>
    <w:p w14:paraId="75594183" w14:textId="45D22BD0" w:rsidR="004246E5" w:rsidRDefault="00DB63C8" w:rsidP="00065D1E">
      <w:pPr>
        <w:pBdr>
          <w:top w:val="nil"/>
          <w:left w:val="nil"/>
          <w:bottom w:val="nil"/>
          <w:right w:val="nil"/>
          <w:between w:val="nil"/>
        </w:pBdr>
        <w:spacing w:after="0" w:line="240" w:lineRule="auto"/>
        <w:ind w:left="724" w:hanging="2"/>
        <w:contextualSpacing/>
        <w:jc w:val="both"/>
        <w:rPr>
          <w:color w:val="000000"/>
        </w:rPr>
      </w:pPr>
      <w:r>
        <w:rPr>
          <w:color w:val="000000"/>
        </w:rPr>
        <w:t>4) Výdavky uplatňované zo strany užívateľa vznikli najskôr ku dňu, kedy nadobudla účinnosť Zmluva o spolupráci;</w:t>
      </w:r>
    </w:p>
    <w:p w14:paraId="7C333D71" w14:textId="77777777" w:rsidR="004246E5" w:rsidRDefault="004246E5" w:rsidP="00065D1E">
      <w:pPr>
        <w:pBdr>
          <w:top w:val="nil"/>
          <w:left w:val="nil"/>
          <w:bottom w:val="nil"/>
          <w:right w:val="nil"/>
          <w:between w:val="nil"/>
        </w:pBdr>
        <w:spacing w:after="0" w:line="240" w:lineRule="auto"/>
        <w:ind w:left="6" w:hanging="2"/>
        <w:contextualSpacing/>
        <w:jc w:val="both"/>
        <w:rPr>
          <w:color w:val="000000"/>
        </w:rPr>
      </w:pPr>
    </w:p>
    <w:p w14:paraId="54C905D2" w14:textId="2AE794F8" w:rsidR="004246E5" w:rsidRDefault="00DB63C8" w:rsidP="00065D1E">
      <w:pPr>
        <w:pBdr>
          <w:top w:val="nil"/>
          <w:left w:val="nil"/>
          <w:bottom w:val="nil"/>
          <w:right w:val="nil"/>
          <w:between w:val="nil"/>
        </w:pBdr>
        <w:spacing w:after="0" w:line="240" w:lineRule="auto"/>
        <w:ind w:left="722" w:hanging="2"/>
        <w:contextualSpacing/>
        <w:jc w:val="both"/>
        <w:rPr>
          <w:color w:val="000000"/>
        </w:rPr>
      </w:pPr>
      <w:r>
        <w:rPr>
          <w:color w:val="000000"/>
        </w:rPr>
        <w:t>5) Výkon TA COVID bol realizovaný v súlade so Zmluvou o spolupráci a so Sprievodcom, čo bolo potvrdené regionálnym koordinátorom v Kontrolnom zozname k výkonu TA COVID v obci.</w:t>
      </w:r>
    </w:p>
    <w:p w14:paraId="347C50D3" w14:textId="77777777" w:rsidR="00467C49" w:rsidRDefault="00467C49" w:rsidP="00065D1E">
      <w:pPr>
        <w:pStyle w:val="Nadpis2"/>
        <w:spacing w:before="0" w:after="0" w:line="240" w:lineRule="auto"/>
        <w:contextualSpacing/>
        <w:rPr>
          <w:color w:val="E36C0A" w:themeColor="accent6" w:themeShade="BF"/>
        </w:rPr>
      </w:pPr>
      <w:bookmarkStart w:id="33" w:name="_Toc56597539"/>
    </w:p>
    <w:p w14:paraId="26A09E32" w14:textId="46CCA900" w:rsidR="004246E5" w:rsidRPr="00ED7CA3" w:rsidRDefault="00DB63C8" w:rsidP="00065D1E">
      <w:pPr>
        <w:pStyle w:val="Nadpis2"/>
        <w:spacing w:before="0" w:after="0" w:line="240" w:lineRule="auto"/>
        <w:contextualSpacing/>
        <w:rPr>
          <w:color w:val="E36C0A" w:themeColor="accent6" w:themeShade="BF"/>
        </w:rPr>
      </w:pPr>
      <w:r w:rsidRPr="00ED7CA3">
        <w:rPr>
          <w:color w:val="E36C0A" w:themeColor="accent6" w:themeShade="BF"/>
        </w:rPr>
        <w:t>6.2. Paušálna suma na ostatné výdavky</w:t>
      </w:r>
      <w:bookmarkEnd w:id="33"/>
    </w:p>
    <w:p w14:paraId="7AE1B190" w14:textId="77777777"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 xml:space="preserve">MV SR/ÚSVRK v zmysle Zmluvy o spolupráci za podmienky oprávnenosti výdavkov poskytuje užívateľovi finančné prostriedky na ostatné výdavky v paušálnej výške a to v súlade so Sprievodcom, a s platnými právnymi predpismi SR a EÚ. V zmysle ustanovení uvedených v Zmluve o spolupráci budú poukazované na bankový účet užívateľa finančné prostriedky vo forme paušálnej sumy na ostatné výdavky (ktorej výška môže byť aktualizovaná) podľa nasledovného: </w:t>
      </w:r>
    </w:p>
    <w:p w14:paraId="3F65D381" w14:textId="77777777" w:rsidR="004246E5" w:rsidRDefault="004246E5" w:rsidP="00065D1E">
      <w:pPr>
        <w:pBdr>
          <w:top w:val="nil"/>
          <w:left w:val="nil"/>
          <w:bottom w:val="nil"/>
          <w:right w:val="nil"/>
          <w:between w:val="nil"/>
        </w:pBdr>
        <w:spacing w:after="0" w:line="240" w:lineRule="auto"/>
        <w:ind w:hanging="2"/>
        <w:contextualSpacing/>
        <w:rPr>
          <w:color w:val="000000"/>
          <w:highlight w:val="yellow"/>
        </w:rPr>
      </w:pPr>
    </w:p>
    <w:p w14:paraId="1C5DB7F7" w14:textId="3BA1C147" w:rsidR="004246E5" w:rsidRDefault="00DB63C8" w:rsidP="00065D1E">
      <w:pPr>
        <w:pBdr>
          <w:top w:val="nil"/>
          <w:left w:val="nil"/>
          <w:bottom w:val="nil"/>
          <w:right w:val="nil"/>
          <w:between w:val="nil"/>
        </w:pBdr>
        <w:spacing w:after="0" w:line="240" w:lineRule="auto"/>
        <w:ind w:hanging="2"/>
        <w:contextualSpacing/>
        <w:jc w:val="both"/>
      </w:pPr>
      <w:r w:rsidRPr="00F12267">
        <w:rPr>
          <w:color w:val="000000"/>
        </w:rPr>
        <w:t>a) vo výške 40% z oprávnených mzdových výdavkov TA COVID/mesiac</w:t>
      </w:r>
      <w:r>
        <w:rPr>
          <w:color w:val="000000"/>
        </w:rPr>
        <w:t xml:space="preserve"> </w:t>
      </w:r>
      <w:r>
        <w:t>, pričom paušáln</w:t>
      </w:r>
      <w:r w:rsidR="00F12267">
        <w:t xml:space="preserve">e výdavky musia byť vynaložené </w:t>
      </w:r>
      <w:r>
        <w:t xml:space="preserve">pre potreby práce TA COVID v súvislosti s realizáciou projektu </w:t>
      </w:r>
      <w:r w:rsidR="00562606">
        <w:t>ako aj na výdavky spojené so zabezpečovaním opatrení proti šíreniu koronavírusu v MRK lokalitách, prípadne na výdavky spojené so zmierňovaním dopadov pandémie ochorenia COVID-19 v danej lokalite</w:t>
      </w:r>
      <w:r w:rsidR="00A4275A">
        <w:t>, v súlade so Zmluvou o</w:t>
      </w:r>
      <w:r w:rsidR="0090778F">
        <w:t> </w:t>
      </w:r>
      <w:r w:rsidR="00A4275A">
        <w:t>spolupráci</w:t>
      </w:r>
      <w:r w:rsidR="0090778F">
        <w:t>.</w:t>
      </w:r>
    </w:p>
    <w:p w14:paraId="6C809842" w14:textId="77777777" w:rsidR="00562606" w:rsidRDefault="00562606" w:rsidP="00065D1E">
      <w:pPr>
        <w:pBdr>
          <w:top w:val="nil"/>
          <w:left w:val="nil"/>
          <w:bottom w:val="nil"/>
          <w:right w:val="nil"/>
          <w:between w:val="nil"/>
        </w:pBdr>
        <w:spacing w:after="0" w:line="240" w:lineRule="auto"/>
        <w:ind w:hanging="2"/>
        <w:contextualSpacing/>
        <w:jc w:val="both"/>
        <w:rPr>
          <w:color w:val="000000"/>
        </w:rPr>
      </w:pPr>
    </w:p>
    <w:p w14:paraId="52672D43" w14:textId="7D3BD0C3"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MV SR/ÚSVRK môže v odôvodnených prípadoch (napríklad v prípade vzniku mimoriadnej udalosti v obci/meste alebo v čase mimoriadnej situácie alebo krízovej situácie) dôsledkom ktorých môžu nastať zvýšené finančné nároky na výdavky na ostatné náklady, prechodne (na obdobie určené MV SR/ÚSVRK) poskytnúť sumu finančných prostriedkov na ostatné výdavky aj nad rámec súm uvedených vyššie. </w:t>
      </w:r>
    </w:p>
    <w:p w14:paraId="5B403576"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94FCCB4"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Užívateľovi budú finančné prostriedky na ostatné výdavky poskytované len v prípade splnenia podmienok uvedených v Zmluve o spolupráci:</w:t>
      </w:r>
    </w:p>
    <w:p w14:paraId="156CF141"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F70189E" w14:textId="73E3F613"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a) užívateľ splnil v danom mesiaci podmienky uvedené v Zmluve a Sprievodcovi pre úhradu mzdových nákladov minimálne na jedného zamestnanca TA COVID, </w:t>
      </w:r>
    </w:p>
    <w:p w14:paraId="5A6D1C3F"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26E1753B"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b) sú splnené všetky ďalšie podmienky oprávnenosti výdavkov uvedené v Zmluve a Sprievodcovi.</w:t>
      </w:r>
    </w:p>
    <w:p w14:paraId="325B11D4"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AC7D11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Užívateľ môže použiť tieto finančné prostriedky v súlade so Zmluvou a potrebou vyplývajúcou z  realizácie projektových aktivít len na: </w:t>
      </w:r>
    </w:p>
    <w:p w14:paraId="0EAD992E" w14:textId="2B5CF239" w:rsidR="004246E5" w:rsidRPr="00F12267" w:rsidRDefault="00DB63C8" w:rsidP="00065D1E">
      <w:pPr>
        <w:numPr>
          <w:ilvl w:val="0"/>
          <w:numId w:val="33"/>
        </w:numPr>
        <w:pBdr>
          <w:top w:val="nil"/>
          <w:left w:val="nil"/>
          <w:bottom w:val="nil"/>
          <w:right w:val="nil"/>
          <w:between w:val="nil"/>
        </w:pBdr>
        <w:spacing w:after="0" w:line="240" w:lineRule="auto"/>
        <w:contextualSpacing/>
        <w:jc w:val="both"/>
        <w:rPr>
          <w:color w:val="000000"/>
        </w:rPr>
      </w:pPr>
      <w:r w:rsidRPr="00F12267">
        <w:rPr>
          <w:color w:val="000000"/>
        </w:rPr>
        <w:t>kancelárske potreby</w:t>
      </w:r>
      <w:r w:rsidR="00507497">
        <w:rPr>
          <w:color w:val="000000"/>
        </w:rPr>
        <w:t xml:space="preserve"> pre TA COVID,</w:t>
      </w:r>
    </w:p>
    <w:p w14:paraId="34DA3F2C" w14:textId="79487DD4" w:rsidR="004246E5" w:rsidRPr="00F12267" w:rsidRDefault="00DB63C8" w:rsidP="00065D1E">
      <w:pPr>
        <w:numPr>
          <w:ilvl w:val="0"/>
          <w:numId w:val="33"/>
        </w:numPr>
        <w:pBdr>
          <w:top w:val="nil"/>
          <w:left w:val="nil"/>
          <w:bottom w:val="nil"/>
          <w:right w:val="nil"/>
          <w:between w:val="nil"/>
        </w:pBdr>
        <w:spacing w:after="0" w:line="240" w:lineRule="auto"/>
        <w:contextualSpacing/>
        <w:jc w:val="both"/>
        <w:rPr>
          <w:color w:val="000000"/>
        </w:rPr>
      </w:pPr>
      <w:r w:rsidRPr="00F12267">
        <w:rPr>
          <w:color w:val="000000"/>
        </w:rPr>
        <w:t xml:space="preserve">telekomunikačné </w:t>
      </w:r>
      <w:r w:rsidR="00B927A2">
        <w:rPr>
          <w:color w:val="000000"/>
        </w:rPr>
        <w:t>poplatky,</w:t>
      </w:r>
    </w:p>
    <w:p w14:paraId="7B049BAC" w14:textId="6D10205B" w:rsidR="00E538DA" w:rsidRPr="00507497" w:rsidRDefault="00F12267" w:rsidP="00065D1E">
      <w:pPr>
        <w:numPr>
          <w:ilvl w:val="0"/>
          <w:numId w:val="33"/>
        </w:numPr>
        <w:pBdr>
          <w:top w:val="nil"/>
          <w:left w:val="nil"/>
          <w:bottom w:val="nil"/>
          <w:right w:val="nil"/>
          <w:between w:val="nil"/>
        </w:pBdr>
        <w:spacing w:after="0" w:line="240" w:lineRule="auto"/>
        <w:contextualSpacing/>
        <w:jc w:val="both"/>
        <w:rPr>
          <w:color w:val="000000"/>
        </w:rPr>
      </w:pPr>
      <w:r w:rsidRPr="00E538DA">
        <w:rPr>
          <w:color w:val="000000"/>
        </w:rPr>
        <w:t xml:space="preserve">cestovné </w:t>
      </w:r>
      <w:r w:rsidR="00E538DA" w:rsidRPr="00507497">
        <w:rPr>
          <w:color w:val="000000"/>
        </w:rPr>
        <w:t>výdavky</w:t>
      </w:r>
      <w:r w:rsidR="00E538DA" w:rsidRPr="00653F1F">
        <w:t xml:space="preserve"> spojené so sprevádzaním klientov na úrady, </w:t>
      </w:r>
    </w:p>
    <w:p w14:paraId="72E1D9C5" w14:textId="48598A35" w:rsidR="00F12267" w:rsidRPr="00F12267" w:rsidRDefault="00507497" w:rsidP="00065D1E">
      <w:pPr>
        <w:numPr>
          <w:ilvl w:val="0"/>
          <w:numId w:val="33"/>
        </w:numPr>
        <w:pBdr>
          <w:top w:val="nil"/>
          <w:left w:val="nil"/>
          <w:bottom w:val="nil"/>
          <w:right w:val="nil"/>
          <w:between w:val="nil"/>
        </w:pBdr>
        <w:spacing w:after="0" w:line="240" w:lineRule="auto"/>
        <w:contextualSpacing/>
        <w:jc w:val="both"/>
        <w:rPr>
          <w:color w:val="000000"/>
        </w:rPr>
      </w:pPr>
      <w:r>
        <w:rPr>
          <w:color w:val="000000"/>
        </w:rPr>
        <w:t xml:space="preserve">nákup </w:t>
      </w:r>
      <w:r w:rsidR="00DB63C8" w:rsidRPr="00F12267">
        <w:rPr>
          <w:color w:val="000000"/>
        </w:rPr>
        <w:t>ochrann</w:t>
      </w:r>
      <w:r w:rsidR="00B927A2">
        <w:rPr>
          <w:color w:val="000000"/>
        </w:rPr>
        <w:t>ých</w:t>
      </w:r>
      <w:r w:rsidR="00DB63C8" w:rsidRPr="00F12267">
        <w:rPr>
          <w:color w:val="000000"/>
        </w:rPr>
        <w:t xml:space="preserve"> pomôc</w:t>
      </w:r>
      <w:r w:rsidR="00B927A2">
        <w:rPr>
          <w:color w:val="000000"/>
        </w:rPr>
        <w:t>ok</w:t>
      </w:r>
      <w:r w:rsidR="00DB63C8" w:rsidRPr="00F12267">
        <w:rPr>
          <w:color w:val="000000"/>
        </w:rPr>
        <w:t>,</w:t>
      </w:r>
      <w:r w:rsidR="00B927A2">
        <w:rPr>
          <w:color w:val="000000"/>
        </w:rPr>
        <w:t xml:space="preserve"> obuvi či oblečenia počas nepriaznivého počasia do terénu,</w:t>
      </w:r>
    </w:p>
    <w:p w14:paraId="036B6B73" w14:textId="7CE02AA5" w:rsidR="004246E5" w:rsidRPr="001C2CE5" w:rsidRDefault="00F12267" w:rsidP="00065D1E">
      <w:pPr>
        <w:pStyle w:val="Odsekzoznamu"/>
        <w:numPr>
          <w:ilvl w:val="0"/>
          <w:numId w:val="33"/>
        </w:numPr>
        <w:pBdr>
          <w:top w:val="nil"/>
          <w:left w:val="nil"/>
          <w:bottom w:val="nil"/>
          <w:right w:val="nil"/>
          <w:between w:val="nil"/>
        </w:pBdr>
        <w:spacing w:after="0" w:line="240" w:lineRule="auto"/>
        <w:jc w:val="both"/>
        <w:rPr>
          <w:color w:val="000000"/>
        </w:rPr>
      </w:pPr>
      <w:r>
        <w:rPr>
          <w:color w:val="000000"/>
        </w:rPr>
        <w:t>v</w:t>
      </w:r>
      <w:r w:rsidR="00DB63C8" w:rsidRPr="00F12267">
        <w:rPr>
          <w:color w:val="000000"/>
        </w:rPr>
        <w:t>ýdavky</w:t>
      </w:r>
      <w:r>
        <w:rPr>
          <w:color w:val="000000"/>
        </w:rPr>
        <w:t xml:space="preserve"> na</w:t>
      </w:r>
      <w:r w:rsidR="00DB63C8" w:rsidRPr="00F12267">
        <w:rPr>
          <w:color w:val="000000"/>
        </w:rPr>
        <w:t xml:space="preserve"> realizáciu preventívnych aktivít v súvislosti s ochorením COVID-19, či iným pandemickým ochorením alebo krízovou situáciou v oblastiach s MRK</w:t>
      </w:r>
      <w:r w:rsidR="009A6F7A" w:rsidRPr="001C2CE5">
        <w:rPr>
          <w:color w:val="000000"/>
        </w:rPr>
        <w:t xml:space="preserve"> (ochranné pomôcky pre MRK obyvateľov, sanitačné a dezinfekčné prostriedky pre MRK obyvateľov, dostupné zdravotné pomôcky, lieky v prípade kar</w:t>
      </w:r>
      <w:r w:rsidR="00A4275A">
        <w:rPr>
          <w:color w:val="000000"/>
        </w:rPr>
        <w:t>a</w:t>
      </w:r>
      <w:r w:rsidR="009A6F7A" w:rsidRPr="001C2CE5">
        <w:rPr>
          <w:color w:val="000000"/>
        </w:rPr>
        <w:t xml:space="preserve">ntény MRK obyvateľov, zabezpečenie nevyhnutných potravín v prípade núdze počas karantény MRK obyvateľov a pod). V prípade nejasností môže užívateľ konzultovať typy </w:t>
      </w:r>
      <w:r w:rsidR="00A4275A">
        <w:rPr>
          <w:color w:val="000000"/>
        </w:rPr>
        <w:t xml:space="preserve">oprávnených </w:t>
      </w:r>
      <w:r w:rsidR="009A6F7A" w:rsidRPr="001C2CE5">
        <w:rPr>
          <w:color w:val="000000"/>
        </w:rPr>
        <w:t xml:space="preserve">výdavkov s príslušnými projektovými manažérmi NP COVID MRK, resp. na e-mailovej adrese: </w:t>
      </w:r>
      <w:hyperlink r:id="rId10" w:history="1">
        <w:r w:rsidR="009A6F7A" w:rsidRPr="00753B16">
          <w:rPr>
            <w:rStyle w:val="Hypertextovprepojenie"/>
          </w:rPr>
          <w:t>npcovidmrk@minv.sk</w:t>
        </w:r>
      </w:hyperlink>
      <w:r w:rsidR="009A6F7A" w:rsidRPr="001C2CE5">
        <w:rPr>
          <w:color w:val="000000"/>
        </w:rPr>
        <w:t>.</w:t>
      </w:r>
    </w:p>
    <w:p w14:paraId="4B05C3FD" w14:textId="77777777" w:rsidR="004246E5" w:rsidRDefault="004246E5" w:rsidP="00065D1E">
      <w:pPr>
        <w:pBdr>
          <w:top w:val="nil"/>
          <w:left w:val="nil"/>
          <w:bottom w:val="nil"/>
          <w:right w:val="nil"/>
          <w:between w:val="nil"/>
        </w:pBdr>
        <w:spacing w:after="0" w:line="240" w:lineRule="auto"/>
        <w:ind w:firstLine="0"/>
        <w:contextualSpacing/>
        <w:jc w:val="both"/>
        <w:rPr>
          <w:color w:val="000000"/>
        </w:rPr>
      </w:pPr>
    </w:p>
    <w:p w14:paraId="373C9701"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Užívateľ je povinný zabezpečiť, aby finančné prostriedky vyplatené vo forme paušálnej sumy na ostatné výdavky, boli skutočne vynaložené/použité: </w:t>
      </w:r>
    </w:p>
    <w:p w14:paraId="2A79CFE4" w14:textId="77777777" w:rsidR="004246E5" w:rsidRDefault="00DB63C8" w:rsidP="00065D1E">
      <w:pPr>
        <w:numPr>
          <w:ilvl w:val="0"/>
          <w:numId w:val="5"/>
        </w:numPr>
        <w:pBdr>
          <w:top w:val="nil"/>
          <w:left w:val="nil"/>
          <w:bottom w:val="nil"/>
          <w:right w:val="nil"/>
          <w:between w:val="nil"/>
        </w:pBdr>
        <w:spacing w:after="0" w:line="240" w:lineRule="auto"/>
        <w:contextualSpacing/>
        <w:jc w:val="both"/>
        <w:rPr>
          <w:color w:val="000000"/>
        </w:rPr>
      </w:pPr>
      <w:r>
        <w:rPr>
          <w:color w:val="000000"/>
        </w:rPr>
        <w:t>výlučne na účel uvedený v tomto Sprievodcovi a v čl. 6 Zmluvy o spolupráci,</w:t>
      </w:r>
    </w:p>
    <w:p w14:paraId="1E291F18" w14:textId="77777777" w:rsidR="004246E5" w:rsidRDefault="00DB63C8" w:rsidP="00065D1E">
      <w:pPr>
        <w:numPr>
          <w:ilvl w:val="0"/>
          <w:numId w:val="5"/>
        </w:numPr>
        <w:pBdr>
          <w:top w:val="nil"/>
          <w:left w:val="nil"/>
          <w:bottom w:val="nil"/>
          <w:right w:val="nil"/>
          <w:between w:val="nil"/>
        </w:pBdr>
        <w:spacing w:after="0" w:line="240" w:lineRule="auto"/>
        <w:contextualSpacing/>
        <w:jc w:val="both"/>
        <w:rPr>
          <w:color w:val="000000"/>
        </w:rPr>
      </w:pPr>
      <w:r>
        <w:rPr>
          <w:color w:val="000000"/>
        </w:rPr>
        <w:t>v súlade s princípmi hospodárnosti, efektívnosti, účinnosti a účelnosti,</w:t>
      </w:r>
    </w:p>
    <w:p w14:paraId="2A9A9737" w14:textId="3E080761" w:rsidR="004246E5" w:rsidRDefault="00DB63C8" w:rsidP="00065D1E">
      <w:pPr>
        <w:numPr>
          <w:ilvl w:val="0"/>
          <w:numId w:val="5"/>
        </w:numPr>
        <w:pBdr>
          <w:top w:val="nil"/>
          <w:left w:val="nil"/>
          <w:bottom w:val="nil"/>
          <w:right w:val="nil"/>
          <w:between w:val="nil"/>
        </w:pBdr>
        <w:spacing w:after="0" w:line="240" w:lineRule="auto"/>
        <w:contextualSpacing/>
        <w:jc w:val="both"/>
        <w:rPr>
          <w:color w:val="000000"/>
        </w:rPr>
      </w:pPr>
      <w:r>
        <w:rPr>
          <w:color w:val="000000"/>
        </w:rPr>
        <w:t xml:space="preserve">tak, aby tieto výdavky boli identifikovateľné, preukázateľné a doložené účtovnými dokladmi, ktoré sú riadne evidované u užívateľa v súlade so Zmluvou, Sprievodcom a právnymi predpismi SR a EÚ. </w:t>
      </w:r>
    </w:p>
    <w:p w14:paraId="550FEC94" w14:textId="77777777" w:rsidR="00377FE4" w:rsidRDefault="00377FE4" w:rsidP="00467C49">
      <w:pPr>
        <w:pBdr>
          <w:top w:val="nil"/>
          <w:left w:val="nil"/>
          <w:bottom w:val="nil"/>
          <w:right w:val="nil"/>
          <w:between w:val="nil"/>
        </w:pBdr>
        <w:spacing w:after="0" w:line="240" w:lineRule="auto"/>
        <w:ind w:left="1080" w:firstLine="0"/>
        <w:contextualSpacing/>
        <w:jc w:val="both"/>
        <w:rPr>
          <w:color w:val="000000"/>
        </w:rPr>
      </w:pPr>
    </w:p>
    <w:p w14:paraId="0C9A5901" w14:textId="44EF3298" w:rsidR="004246E5" w:rsidRPr="00ED7CA3" w:rsidRDefault="00DB63C8" w:rsidP="00065D1E">
      <w:pPr>
        <w:pStyle w:val="Nadpis2"/>
        <w:spacing w:before="0" w:after="0" w:line="240" w:lineRule="auto"/>
        <w:contextualSpacing/>
        <w:rPr>
          <w:color w:val="E36C0A" w:themeColor="accent6" w:themeShade="BF"/>
        </w:rPr>
      </w:pPr>
      <w:bookmarkStart w:id="34" w:name="_Toc56597540"/>
      <w:r w:rsidRPr="00ED7CA3">
        <w:rPr>
          <w:color w:val="E36C0A" w:themeColor="accent6" w:themeShade="BF"/>
        </w:rPr>
        <w:lastRenderedPageBreak/>
        <w:t>6.3.  Povinná dokumentácia k refundácií mzdových výdavkov a úhrade paušálnej sumy</w:t>
      </w:r>
      <w:bookmarkEnd w:id="34"/>
    </w:p>
    <w:p w14:paraId="1855354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Podporná dokumentácia, ktorú užívateľ predkladá k úhrade transferu za vzniknuté mzdové výdavky na začiatku realizácie NP COVID MRK. V dvoch vyhotoveniach (originály, resp. overené kópie podpisom a pečiatkou zodpovednej osoby):</w:t>
      </w:r>
    </w:p>
    <w:p w14:paraId="17E9F4A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55BA149" w14:textId="77777777" w:rsidR="004246E5" w:rsidRDefault="00DB63C8" w:rsidP="00065D1E">
      <w:pPr>
        <w:numPr>
          <w:ilvl w:val="0"/>
          <w:numId w:val="7"/>
        </w:numPr>
        <w:pBdr>
          <w:top w:val="nil"/>
          <w:left w:val="nil"/>
          <w:bottom w:val="nil"/>
          <w:right w:val="nil"/>
          <w:between w:val="nil"/>
        </w:pBdr>
        <w:spacing w:after="0" w:line="240" w:lineRule="auto"/>
        <w:ind w:left="0" w:hanging="2"/>
        <w:contextualSpacing/>
        <w:jc w:val="both"/>
        <w:rPr>
          <w:color w:val="000000"/>
        </w:rPr>
      </w:pPr>
      <w:r>
        <w:rPr>
          <w:b/>
          <w:color w:val="000000"/>
        </w:rPr>
        <w:t>Pri prvom poskytnutí transferu a pri každej zmene užívateľ doručí:</w:t>
      </w:r>
    </w:p>
    <w:p w14:paraId="27470F3D"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 xml:space="preserve">pracovné zmluvy TA COVID, </w:t>
      </w:r>
    </w:p>
    <w:p w14:paraId="6C2066F5"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 xml:space="preserve">náplň práce TA COVID, </w:t>
      </w:r>
    </w:p>
    <w:p w14:paraId="321AB001"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 xml:space="preserve">platový dekrét ustanovujúci výšku a zloženie funkčného platu TA COVID, </w:t>
      </w:r>
    </w:p>
    <w:p w14:paraId="44DED886" w14:textId="74154BF3" w:rsidR="004246E5" w:rsidRPr="00670F2E" w:rsidRDefault="00DB63C8" w:rsidP="00065D1E">
      <w:pPr>
        <w:pStyle w:val="Odsekzoznamu"/>
        <w:pBdr>
          <w:top w:val="nil"/>
          <w:left w:val="nil"/>
          <w:bottom w:val="nil"/>
          <w:right w:val="nil"/>
          <w:between w:val="nil"/>
        </w:pBdr>
        <w:spacing w:after="0" w:line="240" w:lineRule="auto"/>
        <w:ind w:left="1080" w:firstLine="0"/>
        <w:jc w:val="both"/>
        <w:rPr>
          <w:color w:val="000000"/>
        </w:rPr>
      </w:pPr>
      <w:r w:rsidRPr="00670F2E">
        <w:rPr>
          <w:color w:val="000000"/>
        </w:rPr>
        <w:t xml:space="preserve">(u MVO je mzda uvedená v pracovnej zmluve), </w:t>
      </w:r>
    </w:p>
    <w:p w14:paraId="3425756E" w14:textId="3153C030"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súhlas so spracúvaním osobných údajov (Vzor č.</w:t>
      </w:r>
      <w:r w:rsidR="00E52597">
        <w:rPr>
          <w:color w:val="000000"/>
        </w:rPr>
        <w:t>4</w:t>
      </w:r>
      <w:r w:rsidRPr="00670F2E">
        <w:rPr>
          <w:color w:val="000000"/>
        </w:rPr>
        <w:t xml:space="preserve">) </w:t>
      </w:r>
    </w:p>
    <w:p w14:paraId="1C16D441" w14:textId="391BE4A2"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prehlásenie o bankovom účte (Vzor č.</w:t>
      </w:r>
      <w:r w:rsidR="00E52597">
        <w:rPr>
          <w:color w:val="000000"/>
        </w:rPr>
        <w:t>3</w:t>
      </w:r>
      <w:r w:rsidRPr="00670F2E">
        <w:rPr>
          <w:color w:val="000000"/>
        </w:rPr>
        <w:t>), na ktorý bude pravidelne (mesačne) uhrádzaná mzda zamestnanca (pokiaľ nie je uvedený v zmluve),</w:t>
      </w:r>
    </w:p>
    <w:p w14:paraId="32D98C8B" w14:textId="430FEFB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čestné prehlásenie (že nemá uzatvorený iný pracovno-právny vzťah ako hlavný pracovný pomer na pozícii TA COVID),</w:t>
      </w:r>
    </w:p>
    <w:p w14:paraId="5EF17C8C"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informáciu o zdravotnej poisťovni (pokiaľ nie je uvedená v zmluve),</w:t>
      </w:r>
    </w:p>
    <w:p w14:paraId="7143EEB5"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v prípade poberania invalidného, resp. čiastočne invalidného dôchodku, starobného</w:t>
      </w:r>
    </w:p>
    <w:p w14:paraId="56298C84" w14:textId="77777777" w:rsidR="004246E5" w:rsidRPr="00670F2E" w:rsidRDefault="00DB63C8" w:rsidP="00065D1E">
      <w:pPr>
        <w:pStyle w:val="Odsekzoznamu"/>
        <w:numPr>
          <w:ilvl w:val="0"/>
          <w:numId w:val="19"/>
        </w:numPr>
        <w:pBdr>
          <w:top w:val="nil"/>
          <w:left w:val="nil"/>
          <w:bottom w:val="nil"/>
          <w:right w:val="nil"/>
          <w:between w:val="nil"/>
        </w:pBdr>
        <w:spacing w:after="0" w:line="240" w:lineRule="auto"/>
        <w:jc w:val="both"/>
        <w:rPr>
          <w:color w:val="000000"/>
        </w:rPr>
      </w:pPr>
      <w:r w:rsidRPr="00670F2E">
        <w:rPr>
          <w:color w:val="000000"/>
        </w:rPr>
        <w:t>dôchodku, overenú kópiu rozhodnutia zo Sociálnej poisťovne z dôvodu zníženia odvodového zaťaženia do zdravotnej a sociálnej poisťovne.</w:t>
      </w:r>
    </w:p>
    <w:p w14:paraId="13007A0C" w14:textId="77777777" w:rsidR="004246E5" w:rsidRDefault="004246E5" w:rsidP="00065D1E">
      <w:pPr>
        <w:pBdr>
          <w:top w:val="nil"/>
          <w:left w:val="nil"/>
          <w:bottom w:val="nil"/>
          <w:right w:val="nil"/>
          <w:between w:val="nil"/>
        </w:pBdr>
        <w:spacing w:after="0" w:line="240" w:lineRule="auto"/>
        <w:ind w:hanging="2"/>
        <w:contextualSpacing/>
        <w:rPr>
          <w:color w:val="000000"/>
        </w:rPr>
      </w:pPr>
    </w:p>
    <w:p w14:paraId="1456ECE3" w14:textId="77777777" w:rsidR="004246E5" w:rsidRDefault="00DB63C8" w:rsidP="00065D1E">
      <w:pPr>
        <w:numPr>
          <w:ilvl w:val="0"/>
          <w:numId w:val="7"/>
        </w:numPr>
        <w:pBdr>
          <w:top w:val="nil"/>
          <w:left w:val="nil"/>
          <w:bottom w:val="nil"/>
          <w:right w:val="nil"/>
          <w:between w:val="nil"/>
        </w:pBdr>
        <w:spacing w:after="0" w:line="240" w:lineRule="auto"/>
        <w:ind w:left="0" w:hanging="2"/>
        <w:contextualSpacing/>
        <w:rPr>
          <w:color w:val="000000"/>
        </w:rPr>
      </w:pPr>
      <w:r>
        <w:rPr>
          <w:b/>
          <w:color w:val="000000"/>
        </w:rPr>
        <w:t>V ďalších mesiacoch užívateľ doručuje:</w:t>
      </w:r>
    </w:p>
    <w:p w14:paraId="65CA81BA" w14:textId="77777777" w:rsidR="004246E5" w:rsidRPr="00F32E95" w:rsidRDefault="00DB63C8" w:rsidP="00F32E95">
      <w:pPr>
        <w:pStyle w:val="Odsekzoznamu"/>
        <w:numPr>
          <w:ilvl w:val="0"/>
          <w:numId w:val="41"/>
        </w:numPr>
        <w:pBdr>
          <w:top w:val="nil"/>
          <w:left w:val="nil"/>
          <w:bottom w:val="nil"/>
          <w:right w:val="nil"/>
          <w:between w:val="nil"/>
        </w:pBdr>
        <w:spacing w:after="0" w:line="240" w:lineRule="auto"/>
        <w:ind w:left="1080"/>
        <w:jc w:val="both"/>
        <w:rPr>
          <w:color w:val="000000"/>
        </w:rPr>
      </w:pPr>
      <w:r w:rsidRPr="00F32E95">
        <w:rPr>
          <w:color w:val="000000"/>
        </w:rPr>
        <w:t xml:space="preserve">čestné vyhlásenie k poskytnutiu finančných prostriedkov(Vzor č.1), </w:t>
      </w:r>
    </w:p>
    <w:p w14:paraId="24DF9E6E" w14:textId="77777777" w:rsidR="004246E5" w:rsidRPr="00F32E95" w:rsidRDefault="00DB63C8" w:rsidP="00F32E95">
      <w:pPr>
        <w:pStyle w:val="Odsekzoznamu"/>
        <w:numPr>
          <w:ilvl w:val="0"/>
          <w:numId w:val="41"/>
        </w:numPr>
        <w:pBdr>
          <w:top w:val="nil"/>
          <w:left w:val="nil"/>
          <w:bottom w:val="nil"/>
          <w:right w:val="nil"/>
          <w:between w:val="nil"/>
        </w:pBdr>
        <w:spacing w:after="0" w:line="240" w:lineRule="auto"/>
        <w:ind w:left="1080"/>
        <w:jc w:val="both"/>
        <w:rPr>
          <w:color w:val="000000"/>
        </w:rPr>
      </w:pPr>
      <w:r w:rsidRPr="00F32E95">
        <w:rPr>
          <w:color w:val="000000"/>
        </w:rPr>
        <w:t xml:space="preserve">výplatné listiny/pásky -overené kópie podpisom a pečiatkou zodpovednej osoby, </w:t>
      </w:r>
    </w:p>
    <w:p w14:paraId="31CD9DFB" w14:textId="77777777" w:rsidR="004246E5" w:rsidRPr="00F32E95" w:rsidRDefault="00DB63C8" w:rsidP="00F32E95">
      <w:pPr>
        <w:pStyle w:val="Odsekzoznamu"/>
        <w:numPr>
          <w:ilvl w:val="0"/>
          <w:numId w:val="41"/>
        </w:numPr>
        <w:pBdr>
          <w:top w:val="nil"/>
          <w:left w:val="nil"/>
          <w:bottom w:val="nil"/>
          <w:right w:val="nil"/>
          <w:between w:val="nil"/>
        </w:pBdr>
        <w:spacing w:after="0" w:line="240" w:lineRule="auto"/>
        <w:ind w:left="1080"/>
        <w:jc w:val="both"/>
        <w:rPr>
          <w:color w:val="000000"/>
        </w:rPr>
      </w:pPr>
      <w:r w:rsidRPr="00F32E95">
        <w:rPr>
          <w:color w:val="000000"/>
        </w:rPr>
        <w:t xml:space="preserve">bankový výpis s vyznačením miezd jednotlivých zamestnancov TA COVID v projekte </w:t>
      </w:r>
    </w:p>
    <w:p w14:paraId="560840B2" w14:textId="23DAC730" w:rsidR="00F32E95" w:rsidRPr="00F32E95" w:rsidRDefault="00DB63C8" w:rsidP="00F32E95">
      <w:pPr>
        <w:pStyle w:val="Odsekzoznamu"/>
        <w:numPr>
          <w:ilvl w:val="0"/>
          <w:numId w:val="41"/>
        </w:numPr>
        <w:pBdr>
          <w:top w:val="nil"/>
          <w:left w:val="nil"/>
          <w:bottom w:val="nil"/>
          <w:right w:val="nil"/>
          <w:between w:val="nil"/>
        </w:pBdr>
        <w:spacing w:after="0" w:line="240" w:lineRule="auto"/>
        <w:ind w:left="1080"/>
        <w:jc w:val="both"/>
        <w:rPr>
          <w:color w:val="000000"/>
        </w:rPr>
      </w:pPr>
      <w:r w:rsidRPr="00F32E95">
        <w:rPr>
          <w:color w:val="000000"/>
        </w:rPr>
        <w:t>a odvod</w:t>
      </w:r>
      <w:r w:rsidR="00684FA4" w:rsidRPr="00F32E95">
        <w:rPr>
          <w:color w:val="000000"/>
        </w:rPr>
        <w:t>ov do poisťovní a dane z príjmu</w:t>
      </w:r>
      <w:r w:rsidRPr="00F32E95">
        <w:rPr>
          <w:color w:val="000000"/>
        </w:rPr>
        <w:t xml:space="preserve"> - overené kópie</w:t>
      </w:r>
      <w:r w:rsidR="00684FA4" w:rsidRPr="00F32E95">
        <w:rPr>
          <w:color w:val="000000"/>
        </w:rPr>
        <w:t xml:space="preserve"> s</w:t>
      </w:r>
      <w:r w:rsidRPr="00F32E95">
        <w:rPr>
          <w:color w:val="000000"/>
        </w:rPr>
        <w:t xml:space="preserve"> podpisom a pečiatkou zodpovednej osoby, </w:t>
      </w:r>
    </w:p>
    <w:p w14:paraId="65782DC8" w14:textId="550AEBDA" w:rsidR="00DB63C8" w:rsidRDefault="00F32E95" w:rsidP="00F32E95">
      <w:pPr>
        <w:pStyle w:val="Odsekzoznamu"/>
        <w:numPr>
          <w:ilvl w:val="0"/>
          <w:numId w:val="41"/>
        </w:numPr>
        <w:pBdr>
          <w:top w:val="nil"/>
          <w:left w:val="nil"/>
          <w:bottom w:val="nil"/>
          <w:right w:val="nil"/>
          <w:between w:val="nil"/>
        </w:pBdr>
        <w:spacing w:after="0" w:line="240" w:lineRule="auto"/>
        <w:ind w:left="1080"/>
        <w:jc w:val="both"/>
      </w:pPr>
      <w:r w:rsidRPr="00F32E95">
        <w:rPr>
          <w:color w:val="000000"/>
        </w:rPr>
        <w:t>č</w:t>
      </w:r>
      <w:r w:rsidR="00670F2E">
        <w:t xml:space="preserve">estné prehlásenie oprávneného užívateľa o </w:t>
      </w:r>
      <w:r w:rsidR="00DB63C8">
        <w:t>použití</w:t>
      </w:r>
      <w:r w:rsidR="00670F2E">
        <w:t xml:space="preserve"> finančných prostriedkov z</w:t>
      </w:r>
      <w:r w:rsidR="00DB63C8">
        <w:t> </w:t>
      </w:r>
      <w:r w:rsidR="00670F2E">
        <w:t>paušálne</w:t>
      </w:r>
      <w:r w:rsidR="00DB63C8">
        <w:t>j</w:t>
      </w:r>
    </w:p>
    <w:p w14:paraId="03A5CA90" w14:textId="60D6B5EA" w:rsidR="00670F2E" w:rsidRPr="00F32E95" w:rsidRDefault="00670F2E" w:rsidP="00C91F22">
      <w:pPr>
        <w:pStyle w:val="Odsekzoznamu"/>
        <w:pBdr>
          <w:top w:val="nil"/>
          <w:left w:val="nil"/>
          <w:bottom w:val="nil"/>
          <w:right w:val="nil"/>
          <w:between w:val="nil"/>
        </w:pBdr>
        <w:spacing w:after="0" w:line="240" w:lineRule="auto"/>
        <w:ind w:left="1080" w:firstLine="0"/>
        <w:rPr>
          <w:color w:val="000000"/>
        </w:rPr>
      </w:pPr>
      <w:r>
        <w:t>sumy na ostatné výdavky (</w:t>
      </w:r>
      <w:r w:rsidRPr="00F32E95">
        <w:t>Vzor č. 2)</w:t>
      </w:r>
    </w:p>
    <w:p w14:paraId="017DB95A" w14:textId="77777777" w:rsidR="004246E5" w:rsidRDefault="004246E5" w:rsidP="00F32E95">
      <w:pPr>
        <w:pBdr>
          <w:top w:val="nil"/>
          <w:left w:val="nil"/>
          <w:bottom w:val="nil"/>
          <w:right w:val="nil"/>
          <w:between w:val="nil"/>
        </w:pBdr>
        <w:spacing w:after="0" w:line="240" w:lineRule="auto"/>
        <w:ind w:left="360" w:firstLine="0"/>
        <w:contextualSpacing/>
        <w:rPr>
          <w:color w:val="000000"/>
        </w:rPr>
      </w:pPr>
    </w:p>
    <w:p w14:paraId="4F3C5DE7" w14:textId="77777777" w:rsidR="004246E5" w:rsidRDefault="00DB63C8" w:rsidP="00065D1E">
      <w:pPr>
        <w:pBdr>
          <w:top w:val="nil"/>
          <w:left w:val="nil"/>
          <w:bottom w:val="nil"/>
          <w:right w:val="nil"/>
          <w:between w:val="nil"/>
        </w:pBdr>
        <w:spacing w:after="0" w:line="240" w:lineRule="auto"/>
        <w:ind w:hanging="2"/>
        <w:contextualSpacing/>
        <w:rPr>
          <w:color w:val="000000"/>
        </w:rPr>
      </w:pPr>
      <w:r>
        <w:rPr>
          <w:color w:val="000000"/>
        </w:rPr>
        <w:t>Bankovým výpisom sa rozumie aj potvrdenie z internetbankingu o úhrade miezd jednotlivých zamestnancov a odvodov do poisťovní a dane z príjmu.</w:t>
      </w:r>
    </w:p>
    <w:p w14:paraId="7E92CAB4" w14:textId="77777777" w:rsidR="00F32E95" w:rsidRDefault="00F32E95" w:rsidP="00065D1E">
      <w:pPr>
        <w:pStyle w:val="Nadpis2"/>
        <w:spacing w:before="0" w:after="0" w:line="240" w:lineRule="auto"/>
        <w:contextualSpacing/>
        <w:rPr>
          <w:color w:val="E36C0A" w:themeColor="accent6" w:themeShade="BF"/>
        </w:rPr>
      </w:pPr>
      <w:bookmarkStart w:id="35" w:name="_Toc56597541"/>
    </w:p>
    <w:p w14:paraId="3217647E" w14:textId="23A7FC9D"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6.4</w:t>
      </w:r>
      <w:r w:rsidR="00E912DD" w:rsidRPr="00AD1A78">
        <w:rPr>
          <w:color w:val="E36C0A" w:themeColor="accent6" w:themeShade="BF"/>
        </w:rPr>
        <w:t>.</w:t>
      </w:r>
      <w:r w:rsidRPr="00AD1A78">
        <w:rPr>
          <w:color w:val="E36C0A" w:themeColor="accent6" w:themeShade="BF"/>
        </w:rPr>
        <w:t xml:space="preserve"> Monitorovanie a vyhodnocovanie výkonu práce TA COVID</w:t>
      </w:r>
      <w:bookmarkEnd w:id="35"/>
    </w:p>
    <w:p w14:paraId="4676FE01"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Výkon práce TA COVID je pravidelne monitorovaný a vyhodnocovaný prostredníctvom regionálneho koordinátora, ktorý za aktuálny mesiac potvrdzuje výkon práce zamestnancov TA COVID: </w:t>
      </w:r>
    </w:p>
    <w:p w14:paraId="5DFB4A1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0C5683D7" w14:textId="39EF0589"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Kontrolnú správu k výkonu činnosti  pri spracovaní, ktorých vychádzal minimálne z týchto dokumentov:</w:t>
      </w:r>
    </w:p>
    <w:p w14:paraId="734A8528" w14:textId="1E2FCB45" w:rsidR="004246E5" w:rsidRDefault="00DB63C8" w:rsidP="00065D1E">
      <w:pPr>
        <w:pStyle w:val="Odsekzoznamu"/>
        <w:numPr>
          <w:ilvl w:val="0"/>
          <w:numId w:val="21"/>
        </w:numPr>
        <w:pBdr>
          <w:top w:val="nil"/>
          <w:left w:val="nil"/>
          <w:bottom w:val="nil"/>
          <w:right w:val="nil"/>
          <w:between w:val="nil"/>
        </w:pBdr>
        <w:spacing w:after="0" w:line="240" w:lineRule="auto"/>
        <w:jc w:val="both"/>
        <w:rPr>
          <w:color w:val="000000"/>
        </w:rPr>
      </w:pPr>
      <w:r w:rsidRPr="00DB63C8">
        <w:rPr>
          <w:color w:val="000000"/>
        </w:rPr>
        <w:t xml:space="preserve">terénne denníky, </w:t>
      </w:r>
    </w:p>
    <w:p w14:paraId="2A95E5F1" w14:textId="7E414884" w:rsidR="001D5951" w:rsidRPr="00DB63C8" w:rsidRDefault="001D5951" w:rsidP="00065D1E">
      <w:pPr>
        <w:pStyle w:val="Odsekzoznamu"/>
        <w:numPr>
          <w:ilvl w:val="0"/>
          <w:numId w:val="21"/>
        </w:numPr>
        <w:pBdr>
          <w:top w:val="nil"/>
          <w:left w:val="nil"/>
          <w:bottom w:val="nil"/>
          <w:right w:val="nil"/>
          <w:between w:val="nil"/>
        </w:pBdr>
        <w:spacing w:after="0" w:line="240" w:lineRule="auto"/>
        <w:jc w:val="both"/>
        <w:rPr>
          <w:color w:val="000000"/>
        </w:rPr>
      </w:pPr>
      <w:r>
        <w:rPr>
          <w:color w:val="000000"/>
        </w:rPr>
        <w:t>knihy dochádzky zamestnancov.</w:t>
      </w:r>
    </w:p>
    <w:p w14:paraId="06A7BA5C" w14:textId="1DC7626E" w:rsidR="004246E5" w:rsidRDefault="00684FA4" w:rsidP="00065D1E">
      <w:pPr>
        <w:pBdr>
          <w:top w:val="nil"/>
          <w:left w:val="nil"/>
          <w:bottom w:val="nil"/>
          <w:right w:val="nil"/>
          <w:between w:val="nil"/>
        </w:pBdr>
        <w:spacing w:after="0" w:line="240" w:lineRule="auto"/>
        <w:ind w:firstLine="0"/>
        <w:contextualSpacing/>
        <w:jc w:val="both"/>
        <w:rPr>
          <w:color w:val="000000"/>
        </w:rPr>
      </w:pPr>
      <w:r>
        <w:rPr>
          <w:color w:val="000000"/>
        </w:rPr>
        <w:t>R</w:t>
      </w:r>
      <w:r w:rsidR="001C2CE5">
        <w:rPr>
          <w:color w:val="000000"/>
        </w:rPr>
        <w:t xml:space="preserve">egionálny koordinátor po schválení metodikom doručuje </w:t>
      </w:r>
      <w:r w:rsidR="002829B9">
        <w:rPr>
          <w:color w:val="000000"/>
        </w:rPr>
        <w:t xml:space="preserve">bezprostredne po vykonaní návštevy zapojeného užívateľa, kontrole činností TA </w:t>
      </w:r>
      <w:r w:rsidR="000A08C3">
        <w:rPr>
          <w:color w:val="000000"/>
        </w:rPr>
        <w:t xml:space="preserve">COVID </w:t>
      </w:r>
      <w:r w:rsidR="001C2CE5">
        <w:rPr>
          <w:color w:val="000000"/>
        </w:rPr>
        <w:t>príslušnému projektovému manažérovi a správa je následne použitá ako povinná príloha pr</w:t>
      </w:r>
      <w:r w:rsidR="002829B9">
        <w:rPr>
          <w:color w:val="000000"/>
        </w:rPr>
        <w:t>e úhradu finančného transferu.</w:t>
      </w:r>
    </w:p>
    <w:p w14:paraId="4950724C" w14:textId="77777777" w:rsidR="00F32E95" w:rsidRDefault="00F32E95" w:rsidP="00065D1E">
      <w:pPr>
        <w:pStyle w:val="Nadpis2"/>
        <w:spacing w:before="0" w:after="0" w:line="240" w:lineRule="auto"/>
        <w:contextualSpacing/>
        <w:rPr>
          <w:color w:val="E36C0A" w:themeColor="accent6" w:themeShade="BF"/>
        </w:rPr>
      </w:pPr>
      <w:bookmarkStart w:id="36" w:name="_Toc56597542"/>
    </w:p>
    <w:p w14:paraId="6BA50B39" w14:textId="62073385"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6.5</w:t>
      </w:r>
      <w:r w:rsidR="00E912DD" w:rsidRPr="00AD1A78">
        <w:rPr>
          <w:color w:val="E36C0A" w:themeColor="accent6" w:themeShade="BF"/>
        </w:rPr>
        <w:t>.</w:t>
      </w:r>
      <w:r w:rsidRPr="00AD1A78">
        <w:rPr>
          <w:color w:val="E36C0A" w:themeColor="accent6" w:themeShade="BF"/>
        </w:rPr>
        <w:t xml:space="preserve"> Postup pri úhrade finančných prostriedkov užívateľovi</w:t>
      </w:r>
      <w:bookmarkEnd w:id="36"/>
      <w:r w:rsidRPr="00AD1A78">
        <w:rPr>
          <w:color w:val="E36C0A" w:themeColor="accent6" w:themeShade="BF"/>
        </w:rPr>
        <w:t xml:space="preserve"> </w:t>
      </w:r>
    </w:p>
    <w:p w14:paraId="35AC8591"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Užívateľ je povinný predložiť ÚSVRK všetky doklady v zmysle bodu 6.3 najneskôr do </w:t>
      </w:r>
      <w:r>
        <w:rPr>
          <w:b/>
          <w:color w:val="000000"/>
        </w:rPr>
        <w:t>15</w:t>
      </w:r>
      <w:r>
        <w:rPr>
          <w:color w:val="000000"/>
        </w:rPr>
        <w:t xml:space="preserve"> kalendárnych dní po ukončení mesiaca, za ktorý si uplatňuje refundáciu mzdových výdavkov TA COVID. Pre posudzovanie dodržania tejto lehoty je rozhodujúci dátum podania zásielky na poštovú prepravu/prepravu kuriérskou službou, resp. dátum osobného doručenia do podateľne MV SR (Pribinova 2, 812 72 Bratislava). </w:t>
      </w:r>
    </w:p>
    <w:p w14:paraId="368CC8E5"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5203BC07"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Na obálku je nutné uvádzať typ dokumentácie napr. </w:t>
      </w:r>
      <w:r>
        <w:rPr>
          <w:b/>
          <w:color w:val="000000"/>
        </w:rPr>
        <w:t xml:space="preserve">„ČV transfery NP COVID MRK </w:t>
      </w:r>
      <w:r>
        <w:rPr>
          <w:b/>
          <w:i/>
          <w:color w:val="000000"/>
        </w:rPr>
        <w:t>mesiac/rok</w:t>
      </w:r>
      <w:r>
        <w:rPr>
          <w:b/>
          <w:color w:val="000000"/>
        </w:rPr>
        <w:t>“.</w:t>
      </w:r>
      <w:r>
        <w:rPr>
          <w:color w:val="000000"/>
        </w:rPr>
        <w:t xml:space="preserve"> </w:t>
      </w:r>
    </w:p>
    <w:p w14:paraId="74513347"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V prípade doručenia doplňujúcej dokumentácie, je nutné na obálku uviesť „Doplnenie k transferom </w:t>
      </w:r>
      <w:r>
        <w:rPr>
          <w:i/>
          <w:color w:val="000000"/>
        </w:rPr>
        <w:t>mesiac</w:t>
      </w:r>
      <w:r>
        <w:rPr>
          <w:color w:val="000000"/>
        </w:rPr>
        <w:t>/</w:t>
      </w:r>
      <w:r>
        <w:rPr>
          <w:i/>
          <w:color w:val="000000"/>
        </w:rPr>
        <w:t>rok.“</w:t>
      </w:r>
    </w:p>
    <w:p w14:paraId="6A2929B8"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48326CA8" w14:textId="21735DDC"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V prípade predloženia korektne spracovanej dokumentácie podľa pravidiel stanovených týmto Sprievodcom a kladného stanoviska RK o výkone práce zamestnancov TA COVID je ÚSVRK povinný poskytnúť užívateľovi finančné prostriedky na účet, v súlade so Zmluvou o spolupráci, najneskôr do dvoch kalendárnych mesiacov nasledujúcich po mesiaci, v ktorom užívateľ predložil všetky doklady uvedené v Sprievodcovi.</w:t>
      </w:r>
    </w:p>
    <w:p w14:paraId="517F49B0"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B3ACAEB"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i/>
          <w:color w:val="000000"/>
        </w:rPr>
        <w:t xml:space="preserve">Pr.: za odpracovaný mesiac december zašle ÚSVRK finančné prostriedky za výkon práce  TA COVID na účet najneskôr do konca februára budúceho roka, pokiaľ užívateľ predloží korektne spracovanú dokumentáciu do 15. januára. </w:t>
      </w:r>
    </w:p>
    <w:p w14:paraId="39875504"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7D54469"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bookmarkStart w:id="37" w:name="_2s8eyo1" w:colFirst="0" w:colLast="0"/>
      <w:bookmarkEnd w:id="37"/>
      <w:r>
        <w:rPr>
          <w:color w:val="000000"/>
        </w:rPr>
        <w:t>V prípade, ak užívateľ nepredloží kompletnú dokumentáciu (pozri bod 6.3.) v stanovenom termíne a nepožiada o predĺženie lehoty stanovenej na zdokladovanie výkonu práce TA COVID, vrátane relevantného zdôvodnenia, ÚSVRK nie je povinný uhradiť finančné prostriedky za daný mesiac v uvedenom termíne.</w:t>
      </w:r>
    </w:p>
    <w:p w14:paraId="11C74B98" w14:textId="77777777" w:rsidR="00F32E95" w:rsidRDefault="00F32E95" w:rsidP="00065D1E">
      <w:pPr>
        <w:pStyle w:val="Nadpis2"/>
        <w:spacing w:before="0" w:after="0" w:line="240" w:lineRule="auto"/>
        <w:contextualSpacing/>
        <w:rPr>
          <w:color w:val="E36C0A" w:themeColor="accent6" w:themeShade="BF"/>
        </w:rPr>
      </w:pPr>
      <w:bookmarkStart w:id="38" w:name="_Toc56597543"/>
    </w:p>
    <w:p w14:paraId="39D10E27" w14:textId="4F5F3028"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6.6</w:t>
      </w:r>
      <w:r w:rsidR="00E912DD" w:rsidRPr="00AD1A78">
        <w:rPr>
          <w:color w:val="E36C0A" w:themeColor="accent6" w:themeShade="BF"/>
        </w:rPr>
        <w:t>.</w:t>
      </w:r>
      <w:r w:rsidRPr="00AD1A78">
        <w:rPr>
          <w:color w:val="E36C0A" w:themeColor="accent6" w:themeShade="BF"/>
        </w:rPr>
        <w:t xml:space="preserve"> Neuhradenie finančných prostriedkov užívateľovi</w:t>
      </w:r>
      <w:bookmarkEnd w:id="38"/>
      <w:r w:rsidRPr="00AD1A78">
        <w:rPr>
          <w:color w:val="E36C0A" w:themeColor="accent6" w:themeShade="BF"/>
        </w:rPr>
        <w:t xml:space="preserve"> </w:t>
      </w:r>
    </w:p>
    <w:p w14:paraId="21E5ABEB" w14:textId="42A920DC" w:rsidR="00252611" w:rsidRDefault="00252611" w:rsidP="00065D1E">
      <w:pPr>
        <w:pBdr>
          <w:top w:val="nil"/>
          <w:left w:val="nil"/>
          <w:bottom w:val="nil"/>
          <w:right w:val="nil"/>
          <w:between w:val="nil"/>
        </w:pBdr>
        <w:spacing w:after="0" w:line="240" w:lineRule="auto"/>
        <w:ind w:hanging="2"/>
        <w:contextualSpacing/>
        <w:jc w:val="both"/>
      </w:pPr>
      <w:r>
        <w:t xml:space="preserve">MV SR/ÚSVRK nie je oprávnený uhradiť finančné prostriedky užívateľovi v prípade, ak neboli splnené všetky predpoklady pre refundáciu finančných prostriedkov v zmysle Zmluvy o spolupráci a Sprievodcu, najmä tie, ktoré sú uvedené v bode </w:t>
      </w:r>
      <w:r w:rsidR="000A08C3">
        <w:t>6</w:t>
      </w:r>
      <w:r>
        <w:t xml:space="preserve">.1. </w:t>
      </w:r>
    </w:p>
    <w:p w14:paraId="503C37AD" w14:textId="77777777" w:rsidR="00252611" w:rsidRDefault="00252611" w:rsidP="00065D1E">
      <w:pPr>
        <w:pBdr>
          <w:top w:val="nil"/>
          <w:left w:val="nil"/>
          <w:bottom w:val="nil"/>
          <w:right w:val="nil"/>
          <w:between w:val="nil"/>
        </w:pBdr>
        <w:spacing w:after="0" w:line="240" w:lineRule="auto"/>
        <w:ind w:firstLine="0"/>
        <w:contextualSpacing/>
        <w:jc w:val="both"/>
      </w:pPr>
    </w:p>
    <w:p w14:paraId="324BEE99" w14:textId="3A475D68" w:rsidR="00252611" w:rsidRDefault="00252611" w:rsidP="00065D1E">
      <w:pPr>
        <w:pBdr>
          <w:top w:val="nil"/>
          <w:left w:val="nil"/>
          <w:bottom w:val="nil"/>
          <w:right w:val="nil"/>
          <w:between w:val="nil"/>
        </w:pBdr>
        <w:spacing w:after="0" w:line="240" w:lineRule="auto"/>
        <w:ind w:hanging="2"/>
        <w:contextualSpacing/>
        <w:jc w:val="both"/>
      </w:pPr>
      <w:r>
        <w:t xml:space="preserve">V prípade, že užívateľ nesplnil za daný mesiac výšku stanovenej </w:t>
      </w:r>
      <w:r w:rsidR="00AD1A78">
        <w:t>celkovej ceny práce</w:t>
      </w:r>
      <w:r>
        <w:t xml:space="preserve"> pre jednotlivého zamestnanca TA COV</w:t>
      </w:r>
      <w:r w:rsidR="00684FA4">
        <w:t>I</w:t>
      </w:r>
      <w:r>
        <w:t xml:space="preserve">D je </w:t>
      </w:r>
      <w:r w:rsidR="00684FA4">
        <w:t xml:space="preserve">MV SR/ÚSVRK </w:t>
      </w:r>
      <w:r>
        <w:t>oprávnený užívateľovi neposkytnúť refundáciu mzdových prostriedkov  za tohto zamestnanca.</w:t>
      </w:r>
    </w:p>
    <w:p w14:paraId="613CF4F8" w14:textId="77777777" w:rsidR="00252611" w:rsidRDefault="00252611" w:rsidP="00065D1E">
      <w:pPr>
        <w:pBdr>
          <w:top w:val="nil"/>
          <w:left w:val="nil"/>
          <w:bottom w:val="nil"/>
          <w:right w:val="nil"/>
          <w:between w:val="nil"/>
        </w:pBdr>
        <w:spacing w:after="0" w:line="240" w:lineRule="auto"/>
        <w:ind w:hanging="2"/>
        <w:contextualSpacing/>
        <w:jc w:val="both"/>
      </w:pPr>
    </w:p>
    <w:p w14:paraId="37763193" w14:textId="5FACA16A" w:rsidR="00252611" w:rsidRDefault="00252611" w:rsidP="00065D1E">
      <w:pPr>
        <w:pBdr>
          <w:top w:val="nil"/>
          <w:left w:val="nil"/>
          <w:bottom w:val="nil"/>
          <w:right w:val="nil"/>
          <w:between w:val="nil"/>
        </w:pBdr>
        <w:spacing w:after="0" w:line="240" w:lineRule="auto"/>
        <w:ind w:hanging="2"/>
        <w:contextualSpacing/>
        <w:jc w:val="both"/>
        <w:rPr>
          <w:b/>
          <w:color w:val="FF6600"/>
        </w:rPr>
      </w:pPr>
      <w:r>
        <w:t>Užívateľ má povinnosť nedostatok odstrániť do najskoršieho výplatného termínu po zistení nedostatku (napr. doplatok za prechádzajúci mesiac, ak relevantné) Po odstránení nedostatkov prijímateľ môže užívateľovi poskytnúť refundáciu mzdových výdavkov.</w:t>
      </w:r>
    </w:p>
    <w:p w14:paraId="2418D293" w14:textId="77777777" w:rsidR="004246E5" w:rsidRDefault="004246E5" w:rsidP="00065D1E">
      <w:pPr>
        <w:pBdr>
          <w:top w:val="nil"/>
          <w:left w:val="nil"/>
          <w:bottom w:val="nil"/>
          <w:right w:val="nil"/>
          <w:between w:val="nil"/>
        </w:pBdr>
        <w:spacing w:after="0" w:line="240" w:lineRule="auto"/>
        <w:ind w:hanging="2"/>
        <w:contextualSpacing/>
        <w:jc w:val="both"/>
        <w:rPr>
          <w:color w:val="FF6600"/>
        </w:rPr>
      </w:pPr>
    </w:p>
    <w:p w14:paraId="239FC1EF" w14:textId="77777777" w:rsidR="004246E5" w:rsidRPr="00AD1A78" w:rsidRDefault="00DB63C8" w:rsidP="00065D1E">
      <w:pPr>
        <w:pStyle w:val="Nadpis1"/>
        <w:contextualSpacing/>
        <w:rPr>
          <w:color w:val="E36C0A" w:themeColor="accent6" w:themeShade="BF"/>
        </w:rPr>
      </w:pPr>
      <w:bookmarkStart w:id="39" w:name="_17dp8vu" w:colFirst="0" w:colLast="0"/>
      <w:bookmarkStart w:id="40" w:name="_Toc56597544"/>
      <w:bookmarkEnd w:id="39"/>
      <w:r w:rsidRPr="00AD1A78">
        <w:rPr>
          <w:color w:val="E36C0A" w:themeColor="accent6" w:themeShade="BF"/>
        </w:rPr>
        <w:t>7. INFORMOVANIE A KOMUNIKÁCIA V NÁRODNOM PROJEKTE</w:t>
      </w:r>
      <w:bookmarkEnd w:id="40"/>
    </w:p>
    <w:p w14:paraId="788E5C4B" w14:textId="66B7666C" w:rsidR="001C2CE5" w:rsidRDefault="001C2CE5" w:rsidP="00065D1E">
      <w:pPr>
        <w:pBdr>
          <w:top w:val="nil"/>
          <w:left w:val="nil"/>
          <w:bottom w:val="nil"/>
          <w:right w:val="nil"/>
          <w:between w:val="nil"/>
        </w:pBdr>
        <w:spacing w:after="0" w:line="240" w:lineRule="auto"/>
        <w:ind w:hanging="2"/>
        <w:contextualSpacing/>
        <w:jc w:val="both"/>
        <w:rPr>
          <w:color w:val="000000"/>
        </w:rPr>
      </w:pPr>
      <w:r>
        <w:rPr>
          <w:color w:val="000000"/>
        </w:rPr>
        <w:t xml:space="preserve">MV SR/ÚSVRK ako prijímateľ NFP v rámci NP COVID MRK je povinný dodržiavať pravidlá informovania a komunikácie v súlade s Manuálom pre informovanie a komunikáciu pre prijímateľov v rámci Európskych štrukturálnych a investičných fondov 2014-2020 (ďalej iba „EŠIF“) </w:t>
      </w:r>
      <w:proofErr w:type="spellStart"/>
      <w:r>
        <w:rPr>
          <w:color w:val="000000"/>
        </w:rPr>
        <w:t>Link</w:t>
      </w:r>
      <w:proofErr w:type="spellEnd"/>
      <w:r>
        <w:rPr>
          <w:color w:val="000000"/>
        </w:rPr>
        <w:t xml:space="preserve"> na manuál: </w:t>
      </w:r>
      <w:hyperlink r:id="rId11">
        <w:r>
          <w:rPr>
            <w:color w:val="0000FF"/>
            <w:u w:val="single"/>
          </w:rPr>
          <w:t>https://www.employment.gov.sk/files/slovensky/esf/op-ludske-zdroje/informovanie-komunikacia/manual-informovanie-komunikaciu-prijimatelov-op-lz.pdf</w:t>
        </w:r>
      </w:hyperlink>
      <w:r>
        <w:rPr>
          <w:color w:val="000000"/>
        </w:rPr>
        <w:t xml:space="preserve">. </w:t>
      </w:r>
    </w:p>
    <w:p w14:paraId="44DC48A0" w14:textId="77777777" w:rsidR="00AD1A78" w:rsidRDefault="00AD1A78" w:rsidP="00065D1E">
      <w:pPr>
        <w:pStyle w:val="Nadpis2"/>
        <w:spacing w:before="0" w:after="0" w:line="240" w:lineRule="auto"/>
        <w:contextualSpacing/>
        <w:rPr>
          <w:color w:val="E36C0A" w:themeColor="accent6" w:themeShade="BF"/>
        </w:rPr>
      </w:pPr>
      <w:bookmarkStart w:id="41" w:name="_Toc56597545"/>
    </w:p>
    <w:p w14:paraId="7233FFAD" w14:textId="34B2A7CE"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7.1. Povinná publicita</w:t>
      </w:r>
      <w:bookmarkEnd w:id="41"/>
    </w:p>
    <w:p w14:paraId="7C2AE07B" w14:textId="55556961"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Užívateľovi zapojenému do NP COVID MRK nevznikajú v tejto oblasti žiadne finančné výdavky. Vizuálnu stránku a obsah materiálov, ako sú plagáty, logá a ďalšie prostriedky súvisiace s propagovaním NP COVID MRK, zabezpečuje MV SR/ÚSVRK</w:t>
      </w:r>
      <w:r w:rsidR="00252611">
        <w:rPr>
          <w:color w:val="000000"/>
        </w:rPr>
        <w:t xml:space="preserve"> a sú prílohou tohto Sprievodcu.</w:t>
      </w:r>
    </w:p>
    <w:p w14:paraId="13F2B75D"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17114D1" w14:textId="0D920314"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V súlade so Zmluvou o spolupráci, užívateľ poskytuje MV SR/ÚSVRK súčinnosť pri uplatň</w:t>
      </w:r>
      <w:r w:rsidR="00684FA4">
        <w:rPr>
          <w:color w:val="000000"/>
        </w:rPr>
        <w:t xml:space="preserve">ovaní pravidiel informovania a </w:t>
      </w:r>
      <w:r>
        <w:rPr>
          <w:color w:val="000000"/>
        </w:rPr>
        <w:t>komunikácie v rámci NP COVID MRK a to najmä:</w:t>
      </w:r>
    </w:p>
    <w:p w14:paraId="4A38924E"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7751A841" w14:textId="6B5A7A27" w:rsidR="004246E5" w:rsidRDefault="00DB63C8" w:rsidP="00065D1E">
      <w:pPr>
        <w:numPr>
          <w:ilvl w:val="0"/>
          <w:numId w:val="22"/>
        </w:numPr>
        <w:pBdr>
          <w:top w:val="nil"/>
          <w:left w:val="nil"/>
          <w:bottom w:val="nil"/>
          <w:right w:val="nil"/>
          <w:between w:val="nil"/>
        </w:pBdr>
        <w:spacing w:after="0" w:line="240" w:lineRule="auto"/>
        <w:contextualSpacing/>
        <w:jc w:val="both"/>
        <w:rPr>
          <w:color w:val="000000"/>
        </w:rPr>
      </w:pPr>
      <w:r w:rsidRPr="00252611">
        <w:rPr>
          <w:b/>
          <w:bCs/>
          <w:color w:val="000000"/>
        </w:rPr>
        <w:lastRenderedPageBreak/>
        <w:t>umiestnením plagátu</w:t>
      </w:r>
      <w:r w:rsidR="00A15FB8">
        <w:rPr>
          <w:b/>
          <w:bCs/>
          <w:color w:val="000000"/>
        </w:rPr>
        <w:t xml:space="preserve"> a loga ESF</w:t>
      </w:r>
      <w:r>
        <w:rPr>
          <w:color w:val="000000"/>
        </w:rPr>
        <w:t xml:space="preserve"> (vo formáte minimálne A3</w:t>
      </w:r>
      <w:r>
        <w:rPr>
          <w:b/>
          <w:color w:val="000000"/>
        </w:rPr>
        <w:t>,</w:t>
      </w:r>
      <w:r>
        <w:rPr>
          <w:b/>
          <w:color w:val="ED7D31"/>
        </w:rPr>
        <w:t xml:space="preserve"> </w:t>
      </w:r>
      <w:r w:rsidRPr="00B432F3">
        <w:rPr>
          <w:bCs/>
          <w:color w:val="000000" w:themeColor="text1"/>
        </w:rPr>
        <w:t>Príloh</w:t>
      </w:r>
      <w:r w:rsidR="009767B9" w:rsidRPr="00B432F3">
        <w:rPr>
          <w:bCs/>
          <w:color w:val="000000" w:themeColor="text1"/>
        </w:rPr>
        <w:t>a</w:t>
      </w:r>
      <w:r w:rsidRPr="00B432F3">
        <w:rPr>
          <w:bCs/>
          <w:color w:val="000000" w:themeColor="text1"/>
        </w:rPr>
        <w:t xml:space="preserve"> </w:t>
      </w:r>
      <w:r w:rsidR="000F5CB3" w:rsidRPr="00B432F3">
        <w:rPr>
          <w:bCs/>
          <w:color w:val="000000" w:themeColor="text1"/>
        </w:rPr>
        <w:t>4a</w:t>
      </w:r>
      <w:r w:rsidR="009767B9" w:rsidRPr="00B432F3">
        <w:rPr>
          <w:bCs/>
          <w:color w:val="000000" w:themeColor="text1"/>
        </w:rPr>
        <w:t xml:space="preserve"> </w:t>
      </w:r>
      <w:r w:rsidR="00252611" w:rsidRPr="00B432F3">
        <w:rPr>
          <w:bCs/>
          <w:color w:val="000000" w:themeColor="text1"/>
        </w:rPr>
        <w:t>S</w:t>
      </w:r>
      <w:r w:rsidRPr="00B432F3">
        <w:rPr>
          <w:bCs/>
          <w:color w:val="000000" w:themeColor="text1"/>
        </w:rPr>
        <w:t>prievodcu</w:t>
      </w:r>
      <w:r w:rsidR="009767B9" w:rsidRPr="00B432F3">
        <w:rPr>
          <w:bCs/>
          <w:color w:val="000000" w:themeColor="text1"/>
        </w:rPr>
        <w:t>_Plagát</w:t>
      </w:r>
      <w:r w:rsidR="00A15FB8">
        <w:rPr>
          <w:bCs/>
          <w:color w:val="000000" w:themeColor="text1"/>
        </w:rPr>
        <w:t xml:space="preserve"> a 4b</w:t>
      </w:r>
      <w:r>
        <w:rPr>
          <w:color w:val="000000"/>
        </w:rPr>
        <w:t>) na dobre viditeľnom mieste realizácie aktivít projektu, ktoré je prístupné širokej verejnosti (napr. kancelárie osôb podieľajúcich sa na projekte,</w:t>
      </w:r>
      <w:r w:rsidR="00252611">
        <w:rPr>
          <w:color w:val="000000"/>
        </w:rPr>
        <w:t xml:space="preserve"> pri vstupe do</w:t>
      </w:r>
      <w:r>
        <w:rPr>
          <w:color w:val="000000"/>
        </w:rPr>
        <w:t xml:space="preserve"> budov</w:t>
      </w:r>
      <w:r w:rsidR="00252611">
        <w:rPr>
          <w:color w:val="000000"/>
        </w:rPr>
        <w:t>y OÚ</w:t>
      </w:r>
      <w:r>
        <w:rPr>
          <w:color w:val="000000"/>
        </w:rPr>
        <w:t xml:space="preserve"> atď.) počas</w:t>
      </w:r>
      <w:r w:rsidR="00252611">
        <w:rPr>
          <w:color w:val="000000"/>
        </w:rPr>
        <w:t xml:space="preserve"> celej</w:t>
      </w:r>
      <w:r>
        <w:rPr>
          <w:color w:val="000000"/>
        </w:rPr>
        <w:t xml:space="preserve"> realizácie aktivít NP COVID MRK; </w:t>
      </w:r>
    </w:p>
    <w:p w14:paraId="12B0B15D"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1F90F80E" w14:textId="21C349D7" w:rsidR="004246E5" w:rsidRDefault="00DB63C8" w:rsidP="00065D1E">
      <w:pPr>
        <w:numPr>
          <w:ilvl w:val="0"/>
          <w:numId w:val="22"/>
        </w:numPr>
        <w:pBdr>
          <w:top w:val="nil"/>
          <w:left w:val="nil"/>
          <w:bottom w:val="nil"/>
          <w:right w:val="nil"/>
          <w:between w:val="nil"/>
        </w:pBdr>
        <w:spacing w:after="0" w:line="240" w:lineRule="auto"/>
        <w:contextualSpacing/>
        <w:jc w:val="both"/>
        <w:rPr>
          <w:color w:val="000000"/>
        </w:rPr>
      </w:pPr>
      <w:r>
        <w:rPr>
          <w:color w:val="000000"/>
        </w:rPr>
        <w:t xml:space="preserve">dodržiavaním pokynov zamestnancov MV SR/ÚSVRK, súvisiacich so zabezpečením pravidiel informovania a komunikácie NP COVID MRK. </w:t>
      </w:r>
    </w:p>
    <w:p w14:paraId="0AF91C20" w14:textId="77777777" w:rsidR="00AD1A78" w:rsidRDefault="00AD1A78" w:rsidP="00065D1E">
      <w:pPr>
        <w:pStyle w:val="Nadpis2"/>
        <w:spacing w:before="0" w:after="0" w:line="240" w:lineRule="auto"/>
        <w:contextualSpacing/>
        <w:rPr>
          <w:color w:val="E36C0A" w:themeColor="accent6" w:themeShade="BF"/>
        </w:rPr>
      </w:pPr>
      <w:bookmarkStart w:id="42" w:name="_3rdcrjn" w:colFirst="0" w:colLast="0"/>
      <w:bookmarkStart w:id="43" w:name="_Toc56597546"/>
      <w:bookmarkEnd w:id="42"/>
    </w:p>
    <w:p w14:paraId="598AE8C5" w14:textId="0AF8EF18" w:rsidR="004246E5" w:rsidRPr="00AD1A78" w:rsidRDefault="00DB63C8" w:rsidP="00467C49">
      <w:pPr>
        <w:pStyle w:val="Nadpis2"/>
        <w:spacing w:before="0" w:after="0" w:line="240" w:lineRule="auto"/>
        <w:rPr>
          <w:color w:val="E36C0A" w:themeColor="accent6" w:themeShade="BF"/>
        </w:rPr>
      </w:pPr>
      <w:r w:rsidRPr="00AD1A78">
        <w:rPr>
          <w:color w:val="E36C0A" w:themeColor="accent6" w:themeShade="BF"/>
        </w:rPr>
        <w:t>7.2. Informovanie verejnosti</w:t>
      </w:r>
      <w:bookmarkEnd w:id="43"/>
    </w:p>
    <w:p w14:paraId="4110C54D" w14:textId="77777777" w:rsidR="004246E5" w:rsidRDefault="00DB63C8" w:rsidP="00467C49">
      <w:pPr>
        <w:pBdr>
          <w:top w:val="nil"/>
          <w:left w:val="nil"/>
          <w:bottom w:val="nil"/>
          <w:right w:val="nil"/>
          <w:between w:val="nil"/>
        </w:pBdr>
        <w:spacing w:after="0" w:line="240" w:lineRule="auto"/>
        <w:ind w:hanging="2"/>
        <w:jc w:val="both"/>
        <w:rPr>
          <w:color w:val="000000"/>
        </w:rPr>
      </w:pPr>
      <w:r>
        <w:rPr>
          <w:color w:val="000000"/>
        </w:rPr>
        <w:t xml:space="preserve">Informovanie verejnosti o implementácii národného projektu bude zabezpečovať MV SR/ÚSVRK a budú zverejňované na </w:t>
      </w:r>
      <w:r w:rsidRPr="001C2CE5">
        <w:rPr>
          <w:color w:val="000000"/>
        </w:rPr>
        <w:t>http://www.minv.sk/?NPCOVID_uvod.</w:t>
      </w:r>
      <w:r>
        <w:rPr>
          <w:color w:val="000000"/>
        </w:rPr>
        <w:t xml:space="preserve"> V prípade propagácie aktivít  súvisiacich s národným projektom odporúčame, aby užívatelia pri zverejňovaní informácii o realizovaných aktivitách </w:t>
      </w:r>
      <w:r>
        <w:rPr>
          <w:b/>
          <w:color w:val="000000"/>
        </w:rPr>
        <w:t>vopred</w:t>
      </w:r>
      <w:r>
        <w:rPr>
          <w:color w:val="000000"/>
        </w:rPr>
        <w:t xml:space="preserve"> informovali príslušného regionálneho koordinátora (preposlali </w:t>
      </w:r>
      <w:proofErr w:type="spellStart"/>
      <w:r>
        <w:rPr>
          <w:color w:val="000000"/>
        </w:rPr>
        <w:t>link</w:t>
      </w:r>
      <w:proofErr w:type="spellEnd"/>
      <w:r>
        <w:rPr>
          <w:color w:val="000000"/>
        </w:rPr>
        <w:t xml:space="preserve"> emailom, na ktorom bola informácia zverejnená).</w:t>
      </w:r>
    </w:p>
    <w:p w14:paraId="6C6D57D5" w14:textId="77777777" w:rsidR="00AD1A78" w:rsidRDefault="00AD1A78" w:rsidP="00065D1E">
      <w:pPr>
        <w:pStyle w:val="Nadpis2"/>
        <w:spacing w:before="0" w:after="0" w:line="240" w:lineRule="auto"/>
        <w:contextualSpacing/>
        <w:rPr>
          <w:color w:val="E36C0A" w:themeColor="accent6" w:themeShade="BF"/>
        </w:rPr>
      </w:pPr>
      <w:bookmarkStart w:id="44" w:name="_26in1rg" w:colFirst="0" w:colLast="0"/>
      <w:bookmarkStart w:id="45" w:name="_Toc56597547"/>
      <w:bookmarkEnd w:id="44"/>
    </w:p>
    <w:p w14:paraId="05D6CFE9" w14:textId="4684B700"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7.3</w:t>
      </w:r>
      <w:r w:rsidR="00E912DD" w:rsidRPr="00AD1A78">
        <w:rPr>
          <w:color w:val="E36C0A" w:themeColor="accent6" w:themeShade="BF"/>
        </w:rPr>
        <w:t>.</w:t>
      </w:r>
      <w:r w:rsidRPr="00AD1A78">
        <w:rPr>
          <w:color w:val="E36C0A" w:themeColor="accent6" w:themeShade="BF"/>
        </w:rPr>
        <w:t xml:space="preserve"> Spracovanie osobných údajov</w:t>
      </w:r>
      <w:bookmarkEnd w:id="45"/>
      <w:r w:rsidRPr="00AD1A78">
        <w:rPr>
          <w:color w:val="E36C0A" w:themeColor="accent6" w:themeShade="BF"/>
        </w:rPr>
        <w:t xml:space="preserve"> </w:t>
      </w:r>
    </w:p>
    <w:p w14:paraId="27F77ED6" w14:textId="1ED3C97B" w:rsidR="004246E5" w:rsidRDefault="00DB63C8" w:rsidP="00065D1E">
      <w:pPr>
        <w:pBdr>
          <w:top w:val="nil"/>
          <w:left w:val="nil"/>
          <w:bottom w:val="nil"/>
          <w:right w:val="nil"/>
          <w:between w:val="nil"/>
        </w:pBdr>
        <w:spacing w:after="0" w:line="240" w:lineRule="auto"/>
        <w:ind w:firstLine="0"/>
        <w:contextualSpacing/>
        <w:jc w:val="both"/>
        <w:rPr>
          <w:color w:val="000000"/>
        </w:rPr>
      </w:pPr>
      <w:r>
        <w:rPr>
          <w:color w:val="000000"/>
        </w:rPr>
        <w:t xml:space="preserve">Užívateľ je povinný zabezpečiť, aby zber, spracovanie a poskytovanie údajov o obyvateľoch MRK, ktoré sú považované za osobné údaje podľa zákona ochrane osobných údajov TA COVID, resp. užívateľom, potrebných pre monitorovanie šírenia ochorenia COVID-19 v lokalite, pre prípravu podkladov k adresnému poskytovaniu materiálnej pomoci (potraviny, voda, ochranné prostriedky, dezinfekcia a pod.), pre zabezpečenie zdravotnej starostlivosti vrátane testovania na ochorenie COVID-19, prípadne pre iné nevyhnutné účely v súvislosti s aktivitami NP COVID MRK, prebiehal v súlade so zákonom o ochrane osobných údajov. </w:t>
      </w:r>
    </w:p>
    <w:p w14:paraId="5CC997F4"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3CD75F08" w14:textId="77777777"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Užívateľ je povinný najmä:</w:t>
      </w:r>
    </w:p>
    <w:p w14:paraId="2D658542" w14:textId="4377E2E7" w:rsidR="004246E5" w:rsidRPr="00526F47" w:rsidRDefault="00DB63C8" w:rsidP="00065D1E">
      <w:pPr>
        <w:pStyle w:val="Odsekzoznamu"/>
        <w:numPr>
          <w:ilvl w:val="1"/>
          <w:numId w:val="24"/>
        </w:numPr>
        <w:pBdr>
          <w:top w:val="nil"/>
          <w:left w:val="nil"/>
          <w:bottom w:val="nil"/>
          <w:right w:val="nil"/>
          <w:between w:val="nil"/>
        </w:pBdr>
        <w:spacing w:after="0" w:line="240" w:lineRule="auto"/>
        <w:jc w:val="both"/>
        <w:rPr>
          <w:color w:val="000000"/>
        </w:rPr>
      </w:pPr>
      <w:r w:rsidRPr="00526F47">
        <w:rPr>
          <w:color w:val="000000"/>
        </w:rPr>
        <w:t>spracúvať osobné údaje spracúvať len zákonným spôsobom a tak, aby nedošlo k porušeniu základných práv dotknutej osoby</w:t>
      </w:r>
      <w:r w:rsidR="00526F47">
        <w:rPr>
          <w:color w:val="000000"/>
        </w:rPr>
        <w:t>,</w:t>
      </w:r>
    </w:p>
    <w:p w14:paraId="2AB5F62A" w14:textId="3DC5DA54" w:rsidR="004246E5" w:rsidRPr="00526F47" w:rsidRDefault="00DB63C8" w:rsidP="00065D1E">
      <w:pPr>
        <w:pStyle w:val="Odsekzoznamu"/>
        <w:numPr>
          <w:ilvl w:val="1"/>
          <w:numId w:val="24"/>
        </w:numPr>
        <w:pBdr>
          <w:top w:val="nil"/>
          <w:left w:val="nil"/>
          <w:bottom w:val="nil"/>
          <w:right w:val="nil"/>
          <w:between w:val="nil"/>
        </w:pBdr>
        <w:spacing w:after="0" w:line="240" w:lineRule="auto"/>
        <w:jc w:val="both"/>
        <w:rPr>
          <w:color w:val="000000"/>
        </w:rPr>
      </w:pPr>
      <w:r w:rsidRPr="00526F47">
        <w:rPr>
          <w:color w:val="000000"/>
        </w:rPr>
        <w:t>osobné údaje môže získavať len na konkrétne určený, výslovne uvedený a oprávnený účel</w:t>
      </w:r>
      <w:r w:rsidR="00526F47">
        <w:rPr>
          <w:color w:val="000000"/>
        </w:rPr>
        <w:t>,</w:t>
      </w:r>
    </w:p>
    <w:p w14:paraId="21B18426" w14:textId="6A55A8A5" w:rsidR="004246E5" w:rsidRPr="00526F47" w:rsidRDefault="00DB63C8" w:rsidP="00065D1E">
      <w:pPr>
        <w:pStyle w:val="Odsekzoznamu"/>
        <w:numPr>
          <w:ilvl w:val="1"/>
          <w:numId w:val="24"/>
        </w:numPr>
        <w:pBdr>
          <w:top w:val="nil"/>
          <w:left w:val="nil"/>
          <w:bottom w:val="nil"/>
          <w:right w:val="nil"/>
          <w:between w:val="nil"/>
        </w:pBdr>
        <w:spacing w:after="0" w:line="240" w:lineRule="auto"/>
        <w:jc w:val="both"/>
        <w:rPr>
          <w:color w:val="000000"/>
        </w:rPr>
      </w:pPr>
      <w:r w:rsidRPr="00526F47">
        <w:rPr>
          <w:color w:val="000000"/>
        </w:rPr>
        <w:t>spracúvané osobné údaje musia byť primerané, relevantné a obmedzené na nevyhnutný rozsah daný účelom, na ktorý sa spracúvajú</w:t>
      </w:r>
      <w:r w:rsidR="00526F47">
        <w:rPr>
          <w:color w:val="000000"/>
        </w:rPr>
        <w:t>,</w:t>
      </w:r>
    </w:p>
    <w:p w14:paraId="322765F2" w14:textId="7333C3DD" w:rsidR="004246E5" w:rsidRPr="00526F47" w:rsidRDefault="00DB63C8" w:rsidP="00065D1E">
      <w:pPr>
        <w:pStyle w:val="Odsekzoznamu"/>
        <w:numPr>
          <w:ilvl w:val="1"/>
          <w:numId w:val="24"/>
        </w:numPr>
        <w:pBdr>
          <w:top w:val="nil"/>
          <w:left w:val="nil"/>
          <w:bottom w:val="nil"/>
          <w:right w:val="nil"/>
          <w:between w:val="nil"/>
        </w:pBdr>
        <w:spacing w:after="0" w:line="240" w:lineRule="auto"/>
        <w:jc w:val="both"/>
        <w:rPr>
          <w:color w:val="000000"/>
        </w:rPr>
      </w:pPr>
      <w:r w:rsidRPr="00526F47">
        <w:rPr>
          <w:color w:val="000000"/>
        </w:rPr>
        <w:t>osobné údaje musia byť spracúvané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r w:rsidR="00526F47">
        <w:rPr>
          <w:color w:val="000000"/>
        </w:rPr>
        <w:t>,</w:t>
      </w:r>
    </w:p>
    <w:p w14:paraId="2C7EBAF9" w14:textId="23EDF424" w:rsidR="004246E5" w:rsidRPr="00526F47" w:rsidRDefault="00DB63C8" w:rsidP="00065D1E">
      <w:pPr>
        <w:pStyle w:val="Odsekzoznamu"/>
        <w:numPr>
          <w:ilvl w:val="1"/>
          <w:numId w:val="24"/>
        </w:numPr>
        <w:pBdr>
          <w:top w:val="nil"/>
          <w:left w:val="nil"/>
          <w:bottom w:val="nil"/>
          <w:right w:val="nil"/>
          <w:between w:val="nil"/>
        </w:pBdr>
        <w:spacing w:after="0" w:line="240" w:lineRule="auto"/>
        <w:jc w:val="both"/>
        <w:rPr>
          <w:color w:val="000000"/>
        </w:rPr>
      </w:pPr>
      <w:r w:rsidRPr="00526F47">
        <w:rPr>
          <w:color w:val="000000"/>
        </w:rPr>
        <w:t>dodržiavať ostatné ustanovenia zákona o ochrane osobných údajov.</w:t>
      </w:r>
    </w:p>
    <w:p w14:paraId="07BB3FD0" w14:textId="77777777" w:rsidR="001C2CE5" w:rsidRDefault="001C2CE5" w:rsidP="00065D1E">
      <w:pPr>
        <w:pStyle w:val="Nadpis1"/>
        <w:contextualSpacing/>
      </w:pPr>
    </w:p>
    <w:p w14:paraId="0D501A62" w14:textId="467A45C8" w:rsidR="004246E5" w:rsidRPr="00AD1A78" w:rsidRDefault="00DB63C8" w:rsidP="00065D1E">
      <w:pPr>
        <w:pStyle w:val="Nadpis1"/>
        <w:contextualSpacing/>
        <w:rPr>
          <w:color w:val="E36C0A" w:themeColor="accent6" w:themeShade="BF"/>
        </w:rPr>
      </w:pPr>
      <w:bookmarkStart w:id="46" w:name="_Toc56597548"/>
      <w:r w:rsidRPr="00AD1A78">
        <w:rPr>
          <w:color w:val="E36C0A" w:themeColor="accent6" w:themeShade="BF"/>
        </w:rPr>
        <w:t>8. MONITOROVANIE A VYHODNOCOVANIE ÚČINNOSTI  NP COVID MRK</w:t>
      </w:r>
      <w:bookmarkEnd w:id="46"/>
    </w:p>
    <w:p w14:paraId="5510E077" w14:textId="77777777" w:rsidR="004246E5" w:rsidRDefault="00DB63C8" w:rsidP="00065D1E">
      <w:pPr>
        <w:pBdr>
          <w:top w:val="nil"/>
          <w:left w:val="nil"/>
          <w:bottom w:val="nil"/>
          <w:right w:val="nil"/>
          <w:between w:val="nil"/>
        </w:pBdr>
        <w:spacing w:after="0" w:line="240" w:lineRule="auto"/>
        <w:ind w:left="-2" w:firstLine="0"/>
        <w:contextualSpacing/>
        <w:jc w:val="both"/>
        <w:rPr>
          <w:color w:val="000000"/>
        </w:rPr>
      </w:pPr>
      <w:r>
        <w:rPr>
          <w:color w:val="000000"/>
        </w:rPr>
        <w:t xml:space="preserve">V rámci NP COVID MRK bude MV SR/ÚSVRK zbierať a vyhodnocovať dáta o projekte pre účely monitorovania </w:t>
      </w:r>
      <w:r>
        <w:rPr>
          <w:color w:val="000000"/>
          <w:highlight w:val="white"/>
        </w:rPr>
        <w:t>národného projektu</w:t>
      </w:r>
      <w:r>
        <w:rPr>
          <w:color w:val="000000"/>
        </w:rPr>
        <w:t xml:space="preserve">. Užívateľom vzniká povinnosť poskytovať MV SR/ÚSVRK informácie, ktoré sa týkajú realizácie podporných činností zameraných na riešenie nepriaznivých situácií súvisiacich s ochorením COVID-19 v obciach s prítomnosťou marginalizovaných rómskych komunít. </w:t>
      </w:r>
    </w:p>
    <w:p w14:paraId="03801E49" w14:textId="77777777" w:rsidR="004246E5" w:rsidRDefault="004246E5" w:rsidP="00065D1E">
      <w:pPr>
        <w:pBdr>
          <w:top w:val="nil"/>
          <w:left w:val="nil"/>
          <w:bottom w:val="nil"/>
          <w:right w:val="nil"/>
          <w:between w:val="nil"/>
        </w:pBdr>
        <w:spacing w:after="0" w:line="240" w:lineRule="auto"/>
        <w:ind w:hanging="2"/>
        <w:contextualSpacing/>
        <w:jc w:val="both"/>
        <w:rPr>
          <w:color w:val="000000"/>
        </w:rPr>
      </w:pPr>
    </w:p>
    <w:p w14:paraId="65167CF5" w14:textId="1E67A459" w:rsidR="004246E5" w:rsidRDefault="00DB63C8" w:rsidP="00065D1E">
      <w:pPr>
        <w:pBdr>
          <w:top w:val="nil"/>
          <w:left w:val="nil"/>
          <w:bottom w:val="nil"/>
          <w:right w:val="nil"/>
          <w:between w:val="nil"/>
        </w:pBdr>
        <w:spacing w:after="0" w:line="240" w:lineRule="auto"/>
        <w:ind w:hanging="2"/>
        <w:contextualSpacing/>
        <w:jc w:val="both"/>
        <w:rPr>
          <w:color w:val="000000"/>
        </w:rPr>
      </w:pPr>
      <w:r>
        <w:rPr>
          <w:color w:val="000000"/>
        </w:rPr>
        <w:t xml:space="preserve">Informácie, ktoré pre MV SR/ÚSVRK, prípadne aj pre RO a SO poskytuje na požiadanie užívateľ, zhromažďujú jednotliví regionálni koordinátori, a to v súčinnosti so zamestnancami užívateľa, prostredníctvom dokumentácie alebo priamo v teréne. </w:t>
      </w:r>
    </w:p>
    <w:p w14:paraId="02353DC3" w14:textId="77777777" w:rsidR="00AD1A78" w:rsidRDefault="00AD1A78" w:rsidP="00065D1E">
      <w:pPr>
        <w:pStyle w:val="Nadpis2"/>
        <w:spacing w:before="0" w:after="0" w:line="240" w:lineRule="auto"/>
        <w:contextualSpacing/>
        <w:rPr>
          <w:color w:val="E36C0A" w:themeColor="accent6" w:themeShade="BF"/>
        </w:rPr>
      </w:pPr>
      <w:bookmarkStart w:id="47" w:name="_Toc56597549"/>
    </w:p>
    <w:p w14:paraId="5EBBA24C" w14:textId="6BB7B8B1" w:rsidR="004246E5" w:rsidRPr="00AD1A78" w:rsidRDefault="00DB63C8" w:rsidP="00065D1E">
      <w:pPr>
        <w:pStyle w:val="Nadpis2"/>
        <w:spacing w:before="0" w:after="0" w:line="240" w:lineRule="auto"/>
        <w:contextualSpacing/>
        <w:rPr>
          <w:color w:val="E36C0A" w:themeColor="accent6" w:themeShade="BF"/>
        </w:rPr>
      </w:pPr>
      <w:r w:rsidRPr="00AD1A78">
        <w:rPr>
          <w:color w:val="E36C0A" w:themeColor="accent6" w:themeShade="BF"/>
        </w:rPr>
        <w:t>8.1. Povinne merateľné ukazovatele</w:t>
      </w:r>
      <w:bookmarkEnd w:id="47"/>
    </w:p>
    <w:p w14:paraId="57CB96FF" w14:textId="6AF3E77E" w:rsidR="002829B9" w:rsidRPr="002829B9" w:rsidRDefault="000A08C3" w:rsidP="00065D1E">
      <w:pPr>
        <w:pBdr>
          <w:top w:val="nil"/>
          <w:left w:val="nil"/>
          <w:bottom w:val="nil"/>
          <w:right w:val="nil"/>
          <w:between w:val="nil"/>
        </w:pBdr>
        <w:shd w:val="clear" w:color="auto" w:fill="FFFFFF"/>
        <w:spacing w:after="0" w:line="240" w:lineRule="auto"/>
        <w:ind w:hanging="2"/>
        <w:contextualSpacing/>
        <w:jc w:val="both"/>
        <w:rPr>
          <w:color w:val="FF6600"/>
        </w:rPr>
      </w:pPr>
      <w:r w:rsidRPr="00684FA4">
        <w:t>MV SR/ÚSVRK</w:t>
      </w:r>
      <w:r w:rsidR="002829B9" w:rsidRPr="00684FA4">
        <w:t xml:space="preserve"> NP COVID MRK bude v rámci hlavnej aktivity projektu evidovať povinne merateľné ukazovatele.</w:t>
      </w:r>
      <w:r w:rsidR="002829B9">
        <w:rPr>
          <w:color w:val="FF6600"/>
        </w:rPr>
        <w:t xml:space="preserve"> </w:t>
      </w:r>
      <w:r w:rsidR="002829B9">
        <w:t>Typ aktivity - podpora systematického poskytovania služieb a asistencie prostredníctvom programu komunitných pracovníkov v oblasti zdravotnej výchovy v obciach s prítomnosťou separovaných a segregovaných MRK:</w:t>
      </w:r>
    </w:p>
    <w:p w14:paraId="7E1A375C" w14:textId="77777777" w:rsidR="002829B9" w:rsidRPr="00526F47" w:rsidRDefault="002829B9" w:rsidP="00065D1E">
      <w:pPr>
        <w:pBdr>
          <w:top w:val="nil"/>
          <w:left w:val="nil"/>
          <w:bottom w:val="nil"/>
          <w:right w:val="nil"/>
          <w:between w:val="nil"/>
        </w:pBdr>
        <w:shd w:val="clear" w:color="auto" w:fill="FFFFFF"/>
        <w:spacing w:after="0" w:line="240" w:lineRule="auto"/>
        <w:ind w:hanging="2"/>
        <w:contextualSpacing/>
        <w:jc w:val="both"/>
        <w:rPr>
          <w:color w:val="FF6600"/>
        </w:rPr>
      </w:pPr>
    </w:p>
    <w:p w14:paraId="5561805B" w14:textId="77777777" w:rsidR="004246E5" w:rsidRPr="001C2CE5" w:rsidRDefault="00DB63C8" w:rsidP="00065D1E">
      <w:pPr>
        <w:pStyle w:val="Odsekzoznamu"/>
        <w:numPr>
          <w:ilvl w:val="0"/>
          <w:numId w:val="34"/>
        </w:numPr>
        <w:pBdr>
          <w:top w:val="nil"/>
          <w:left w:val="nil"/>
          <w:bottom w:val="nil"/>
          <w:right w:val="nil"/>
          <w:between w:val="nil"/>
        </w:pBdr>
        <w:shd w:val="clear" w:color="auto" w:fill="FFFFFF"/>
        <w:spacing w:after="0" w:line="240" w:lineRule="auto"/>
        <w:jc w:val="both"/>
        <w:rPr>
          <w:color w:val="000000"/>
        </w:rPr>
      </w:pPr>
      <w:r w:rsidRPr="001C2CE5">
        <w:rPr>
          <w:b/>
          <w:color w:val="000000"/>
        </w:rPr>
        <w:t>P0381</w:t>
      </w:r>
      <w:r w:rsidRPr="001C2CE5">
        <w:rPr>
          <w:color w:val="000000"/>
        </w:rPr>
        <w:t> - Počet osôb z MRK zamestnaných v oblasti poskytovania zdravotno-výchovnej osvety, prevencie a poradenstva: Cieľová hodnota – 200 osôb;</w:t>
      </w:r>
    </w:p>
    <w:p w14:paraId="18861746" w14:textId="77777777" w:rsidR="004246E5" w:rsidRPr="001C2CE5" w:rsidRDefault="00DB63C8" w:rsidP="00065D1E">
      <w:pPr>
        <w:pStyle w:val="Odsekzoznamu"/>
        <w:numPr>
          <w:ilvl w:val="0"/>
          <w:numId w:val="34"/>
        </w:numPr>
        <w:pBdr>
          <w:top w:val="nil"/>
          <w:left w:val="nil"/>
          <w:bottom w:val="nil"/>
          <w:right w:val="nil"/>
          <w:between w:val="nil"/>
        </w:pBdr>
        <w:shd w:val="clear" w:color="auto" w:fill="FFFFFF"/>
        <w:spacing w:after="0" w:line="240" w:lineRule="auto"/>
        <w:jc w:val="both"/>
        <w:rPr>
          <w:color w:val="000000"/>
        </w:rPr>
      </w:pPr>
      <w:r w:rsidRPr="001C2CE5">
        <w:rPr>
          <w:b/>
          <w:color w:val="000000"/>
        </w:rPr>
        <w:t>P0545 </w:t>
      </w:r>
      <w:r w:rsidRPr="001C2CE5">
        <w:rPr>
          <w:color w:val="000000"/>
        </w:rPr>
        <w:t>- Počet zamestnancov v oblasti poskytovania zdravotno-výchovnej osvety, prevencie a poradenstva: Cieľová hodnota – 385 osôb;</w:t>
      </w:r>
    </w:p>
    <w:p w14:paraId="6B37A7B4" w14:textId="77777777" w:rsidR="004246E5" w:rsidRPr="001C2CE5" w:rsidRDefault="00DB63C8" w:rsidP="00065D1E">
      <w:pPr>
        <w:pStyle w:val="Odsekzoznamu"/>
        <w:numPr>
          <w:ilvl w:val="0"/>
          <w:numId w:val="34"/>
        </w:numPr>
        <w:pBdr>
          <w:top w:val="nil"/>
          <w:left w:val="nil"/>
          <w:bottom w:val="nil"/>
          <w:right w:val="nil"/>
          <w:between w:val="nil"/>
        </w:pBdr>
        <w:shd w:val="clear" w:color="auto" w:fill="FFFFFF"/>
        <w:spacing w:after="0" w:line="240" w:lineRule="auto"/>
        <w:jc w:val="both"/>
        <w:rPr>
          <w:color w:val="000000"/>
        </w:rPr>
      </w:pPr>
      <w:r w:rsidRPr="001C2CE5">
        <w:rPr>
          <w:b/>
          <w:color w:val="000000"/>
        </w:rPr>
        <w:t>P0361</w:t>
      </w:r>
      <w:r w:rsidRPr="001C2CE5">
        <w:rPr>
          <w:color w:val="000000"/>
        </w:rPr>
        <w:t> -  Počet projektov zameraných na verejné správy alebo sociálne služby na vnútroštátnej, regionálnej a miestnej úrovni: Cieľová hodnota – 1 projekt;</w:t>
      </w:r>
    </w:p>
    <w:p w14:paraId="512984F9" w14:textId="77777777" w:rsidR="004246E5" w:rsidRPr="001C2CE5" w:rsidRDefault="00DB63C8" w:rsidP="00065D1E">
      <w:pPr>
        <w:pStyle w:val="Odsekzoznamu"/>
        <w:numPr>
          <w:ilvl w:val="0"/>
          <w:numId w:val="34"/>
        </w:numPr>
        <w:pBdr>
          <w:top w:val="nil"/>
          <w:left w:val="nil"/>
          <w:bottom w:val="nil"/>
          <w:right w:val="nil"/>
          <w:between w:val="nil"/>
        </w:pBdr>
        <w:shd w:val="clear" w:color="auto" w:fill="FFFFFF"/>
        <w:spacing w:after="0" w:line="240" w:lineRule="auto"/>
        <w:jc w:val="both"/>
        <w:rPr>
          <w:color w:val="000000"/>
        </w:rPr>
      </w:pPr>
      <w:r w:rsidRPr="001C2CE5">
        <w:rPr>
          <w:b/>
          <w:color w:val="000000"/>
        </w:rPr>
        <w:t>PCV30</w:t>
      </w:r>
      <w:r w:rsidRPr="001C2CE5">
        <w:rPr>
          <w:color w:val="000000"/>
        </w:rPr>
        <w:t xml:space="preserve"> - Hodnota opatrení ESF zameraných na boj s pandémiou COVID-19 alebo na zmierňovanie jej následkov (celkové verejné výdavky): Cieľová hodnota </w:t>
      </w:r>
      <w:r w:rsidRPr="001C2CE5">
        <w:rPr>
          <w:b/>
          <w:color w:val="000000"/>
        </w:rPr>
        <w:t>-</w:t>
      </w:r>
      <w:r w:rsidRPr="001C2CE5">
        <w:rPr>
          <w:b/>
          <w:color w:val="333333"/>
        </w:rPr>
        <w:t>5 698 319,76 €</w:t>
      </w:r>
    </w:p>
    <w:p w14:paraId="20FA7624" w14:textId="77777777" w:rsidR="00AD1A78" w:rsidRDefault="00AD1A78" w:rsidP="00065D1E">
      <w:pPr>
        <w:pStyle w:val="Nadpis2"/>
        <w:spacing w:before="0" w:after="0" w:line="240" w:lineRule="auto"/>
        <w:contextualSpacing/>
        <w:rPr>
          <w:color w:val="E36C0A" w:themeColor="accent6" w:themeShade="BF"/>
        </w:rPr>
      </w:pPr>
      <w:bookmarkStart w:id="48" w:name="_Toc56597550"/>
    </w:p>
    <w:p w14:paraId="05C4FFE7" w14:textId="50066917" w:rsidR="002829B9" w:rsidRPr="00AD1A78" w:rsidRDefault="002829B9" w:rsidP="00065D1E">
      <w:pPr>
        <w:pStyle w:val="Nadpis2"/>
        <w:spacing w:before="0" w:after="0" w:line="240" w:lineRule="auto"/>
        <w:contextualSpacing/>
        <w:rPr>
          <w:color w:val="E36C0A" w:themeColor="accent6" w:themeShade="BF"/>
        </w:rPr>
      </w:pPr>
      <w:r w:rsidRPr="00AD1A78">
        <w:rPr>
          <w:color w:val="E36C0A" w:themeColor="accent6" w:themeShade="BF"/>
        </w:rPr>
        <w:t>8.2. Ďalšie sledovanú údaje počas realizácie projektu</w:t>
      </w:r>
      <w:bookmarkEnd w:id="48"/>
    </w:p>
    <w:p w14:paraId="6642463E" w14:textId="77777777" w:rsidR="002829B9" w:rsidRDefault="002829B9" w:rsidP="00065D1E">
      <w:pPr>
        <w:pBdr>
          <w:top w:val="nil"/>
          <w:left w:val="nil"/>
          <w:bottom w:val="nil"/>
          <w:right w:val="nil"/>
          <w:between w:val="nil"/>
        </w:pBdr>
        <w:shd w:val="clear" w:color="auto" w:fill="FFFFFF"/>
        <w:spacing w:after="0" w:line="240" w:lineRule="auto"/>
        <w:ind w:hanging="2"/>
        <w:contextualSpacing/>
        <w:jc w:val="both"/>
      </w:pPr>
      <w:r>
        <w:t xml:space="preserve">Údaje na monitorovanie uplatňovania HP RMŽ a ND SO identifikoval v závislosti od typu aktivity vybrané údaje na monitorovanie uplatňovania HP RMŽ a ND (ďalej len „D-údaje“), zo zoznamu požadovaných D-údajov gestora HP RMŽ a ND. D-údaje sú štatistické dáta, merateľné hodnoty, odlišné od projektových merateľných ukazovateľov a odlišné od sledovaných údajov potrebných pre poskytovateľa. </w:t>
      </w:r>
    </w:p>
    <w:p w14:paraId="2EDE3851" w14:textId="77777777" w:rsidR="002829B9" w:rsidRDefault="002829B9" w:rsidP="00065D1E">
      <w:pPr>
        <w:pBdr>
          <w:top w:val="nil"/>
          <w:left w:val="nil"/>
          <w:bottom w:val="nil"/>
          <w:right w:val="nil"/>
          <w:between w:val="nil"/>
        </w:pBdr>
        <w:shd w:val="clear" w:color="auto" w:fill="FFFFFF"/>
        <w:spacing w:after="0" w:line="240" w:lineRule="auto"/>
        <w:ind w:hanging="2"/>
        <w:contextualSpacing/>
        <w:jc w:val="both"/>
      </w:pPr>
    </w:p>
    <w:p w14:paraId="725D0805" w14:textId="2C3CF55D" w:rsidR="00AE416A" w:rsidRDefault="000A08C3" w:rsidP="00065D1E">
      <w:pPr>
        <w:pBdr>
          <w:top w:val="nil"/>
          <w:left w:val="nil"/>
          <w:bottom w:val="nil"/>
          <w:right w:val="nil"/>
          <w:between w:val="nil"/>
        </w:pBdr>
        <w:shd w:val="clear" w:color="auto" w:fill="FFFFFF"/>
        <w:spacing w:after="0" w:line="240" w:lineRule="auto"/>
        <w:ind w:hanging="2"/>
        <w:contextualSpacing/>
        <w:jc w:val="both"/>
      </w:pPr>
      <w:r>
        <w:t>MV SR/ÚSVRK</w:t>
      </w:r>
      <w:r w:rsidR="002829B9">
        <w:t xml:space="preserve"> vykaz</w:t>
      </w:r>
      <w:r>
        <w:t>uje</w:t>
      </w:r>
      <w:r w:rsidR="002829B9">
        <w:t xml:space="preserve"> D-údaj</w:t>
      </w:r>
      <w:r>
        <w:t>e</w:t>
      </w:r>
      <w:r w:rsidR="002829B9">
        <w:t xml:space="preserve"> prostredníctvom nasledovných monitorovacích dokumentov „Monitorovacia správa „výročná““ a „Monitorovacia správa „záverečná“. Iné údaje na úrovni projektu, pričom </w:t>
      </w:r>
      <w:r>
        <w:t>MV SR/ÚSVRK</w:t>
      </w:r>
      <w:r w:rsidR="002829B9">
        <w:t xml:space="preserve"> bude vykazovať D-údaje za realizovanú hlavnú aktivitu projektu počas implementácie projektu. </w:t>
      </w:r>
    </w:p>
    <w:p w14:paraId="68E4B791" w14:textId="77777777" w:rsidR="00AE416A" w:rsidRDefault="00AE416A" w:rsidP="00065D1E">
      <w:pPr>
        <w:pBdr>
          <w:top w:val="nil"/>
          <w:left w:val="nil"/>
          <w:bottom w:val="nil"/>
          <w:right w:val="nil"/>
          <w:between w:val="nil"/>
        </w:pBdr>
        <w:shd w:val="clear" w:color="auto" w:fill="FFFFFF"/>
        <w:spacing w:after="0" w:line="240" w:lineRule="auto"/>
        <w:ind w:hanging="2"/>
        <w:contextualSpacing/>
        <w:jc w:val="both"/>
      </w:pPr>
    </w:p>
    <w:p w14:paraId="18AD5FAF" w14:textId="48FABB98" w:rsidR="002829B9" w:rsidRPr="00AE416A" w:rsidRDefault="00AE416A" w:rsidP="00065D1E">
      <w:pPr>
        <w:pBdr>
          <w:top w:val="nil"/>
          <w:left w:val="nil"/>
          <w:bottom w:val="nil"/>
          <w:right w:val="nil"/>
          <w:between w:val="nil"/>
        </w:pBdr>
        <w:shd w:val="clear" w:color="auto" w:fill="FFFFFF"/>
        <w:spacing w:after="0" w:line="240" w:lineRule="auto"/>
        <w:ind w:hanging="2"/>
        <w:contextualSpacing/>
        <w:jc w:val="both"/>
        <w:rPr>
          <w:b/>
          <w:bCs/>
          <w:color w:val="FF6600"/>
        </w:rPr>
      </w:pPr>
      <w:r w:rsidRPr="00AE416A">
        <w:rPr>
          <w:b/>
          <w:bCs/>
        </w:rPr>
        <w:t>D-údaje pre potreby monitorovania príspevku k HP RMŽ a ND počas realizácie projektu</w:t>
      </w:r>
      <w:r>
        <w:rPr>
          <w:b/>
          <w:bCs/>
        </w:rPr>
        <w:t>:</w:t>
      </w:r>
    </w:p>
    <w:p w14:paraId="7F197A99" w14:textId="6A8B3893" w:rsidR="002829B9" w:rsidRDefault="00AE416A" w:rsidP="00065D1E">
      <w:pPr>
        <w:pBdr>
          <w:top w:val="nil"/>
          <w:left w:val="nil"/>
          <w:bottom w:val="nil"/>
          <w:right w:val="nil"/>
          <w:between w:val="nil"/>
        </w:pBdr>
        <w:shd w:val="clear" w:color="auto" w:fill="FFFFFF"/>
        <w:spacing w:after="0" w:line="240" w:lineRule="auto"/>
        <w:ind w:hanging="2"/>
        <w:contextualSpacing/>
        <w:jc w:val="both"/>
      </w:pPr>
      <w:r>
        <w:t>D0250 - Počet pracovníkov, pracovníčok so zdravotným postihnutím refundovaných z projektu mimo technickej pomoci OP/OP TP</w:t>
      </w:r>
    </w:p>
    <w:p w14:paraId="7A063F15" w14:textId="11FBBDC0"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D0251 - Počet pracovníkov, pracovníčok mladších ako 25 rokov veku refundovaných z projektu mimo technickej pomoci OP/OP TP</w:t>
      </w:r>
    </w:p>
    <w:p w14:paraId="01AB1A10" w14:textId="0A439672"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D0256 - Počet pracovníkov, pracovníčok starších ako 54 rokov veku refundovaných z projektu mimo technickej pomoci OP/OP TP</w:t>
      </w:r>
    </w:p>
    <w:p w14:paraId="5DEF4FBB" w14:textId="163F259D" w:rsidR="00AE416A" w:rsidRDefault="001D5951" w:rsidP="00065D1E">
      <w:pPr>
        <w:pBdr>
          <w:top w:val="nil"/>
          <w:left w:val="nil"/>
          <w:bottom w:val="nil"/>
          <w:right w:val="nil"/>
          <w:between w:val="nil"/>
        </w:pBdr>
        <w:shd w:val="clear" w:color="auto" w:fill="FFFFFF"/>
        <w:spacing w:after="0" w:line="240" w:lineRule="auto"/>
        <w:ind w:hanging="2"/>
        <w:contextualSpacing/>
        <w:jc w:val="both"/>
      </w:pPr>
      <w:r>
        <w:t xml:space="preserve">D0258 - </w:t>
      </w:r>
      <w:r w:rsidR="00AE416A">
        <w:t>Počet pracovníkov, pracovníčok, ktorí boli pred zapojením osobami dlhodobo nezamestnanými, refundovaných z projektu mimo technickej pomoci OP/OP TP</w:t>
      </w:r>
    </w:p>
    <w:p w14:paraId="04E5F770" w14:textId="51C1D53F"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D0262 - Mzda mužov refundovaná z projektu (medián)</w:t>
      </w:r>
    </w:p>
    <w:p w14:paraId="141EA4AF" w14:textId="0CDE467A"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D0264 - Mzda žien refundovaná z projektu (medián)</w:t>
      </w:r>
    </w:p>
    <w:p w14:paraId="46425D35" w14:textId="6ECA9779"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D0266 - Podiel žien na riadiacich pozíciách projektu</w:t>
      </w:r>
    </w:p>
    <w:p w14:paraId="6D21EA33" w14:textId="248F9F50" w:rsidR="00AE416A" w:rsidRDefault="00AE416A" w:rsidP="00065D1E">
      <w:pPr>
        <w:pBdr>
          <w:top w:val="nil"/>
          <w:left w:val="nil"/>
          <w:bottom w:val="nil"/>
          <w:right w:val="nil"/>
          <w:between w:val="nil"/>
        </w:pBdr>
        <w:shd w:val="clear" w:color="auto" w:fill="FFFFFF"/>
        <w:spacing w:after="0" w:line="240" w:lineRule="auto"/>
        <w:ind w:hanging="2"/>
        <w:contextualSpacing/>
        <w:jc w:val="both"/>
      </w:pPr>
      <w:r>
        <w:t>D0267 - Podiel žien na iných ako riadiacich pozíciách projektu</w:t>
      </w:r>
    </w:p>
    <w:p w14:paraId="34DF92B6" w14:textId="43ECAC88" w:rsidR="00AE416A" w:rsidRDefault="00AE416A" w:rsidP="00065D1E">
      <w:pPr>
        <w:pBdr>
          <w:top w:val="nil"/>
          <w:left w:val="nil"/>
          <w:bottom w:val="nil"/>
          <w:right w:val="nil"/>
          <w:between w:val="nil"/>
        </w:pBdr>
        <w:shd w:val="clear" w:color="auto" w:fill="FFFFFF"/>
        <w:spacing w:after="0" w:line="240" w:lineRule="auto"/>
        <w:ind w:hanging="2"/>
        <w:contextualSpacing/>
        <w:jc w:val="both"/>
        <w:rPr>
          <w:b/>
          <w:color w:val="FF6600"/>
        </w:rPr>
      </w:pPr>
      <w:r>
        <w:t>D0271 - Počet vzdelávacích aktivít projektu zaoberajúcich sa aj problematikou nediskriminácie a rovnosti mužov a žien</w:t>
      </w:r>
    </w:p>
    <w:p w14:paraId="75C91CD0" w14:textId="5B8CF16A" w:rsidR="004246E5" w:rsidRDefault="004246E5" w:rsidP="00065D1E">
      <w:pPr>
        <w:pBdr>
          <w:top w:val="nil"/>
          <w:left w:val="nil"/>
          <w:bottom w:val="nil"/>
          <w:right w:val="nil"/>
          <w:between w:val="nil"/>
        </w:pBdr>
        <w:spacing w:after="0" w:line="240" w:lineRule="auto"/>
        <w:ind w:firstLine="0"/>
        <w:contextualSpacing/>
        <w:jc w:val="both"/>
        <w:rPr>
          <w:color w:val="000000"/>
        </w:rPr>
      </w:pPr>
    </w:p>
    <w:p w14:paraId="491649A5" w14:textId="77142C7C" w:rsidR="00E86F52" w:rsidRDefault="00E86F52" w:rsidP="00065D1E">
      <w:pPr>
        <w:pBdr>
          <w:top w:val="nil"/>
          <w:left w:val="nil"/>
          <w:bottom w:val="nil"/>
          <w:right w:val="nil"/>
          <w:between w:val="nil"/>
        </w:pBdr>
        <w:spacing w:after="0" w:line="240" w:lineRule="auto"/>
        <w:ind w:firstLine="0"/>
        <w:contextualSpacing/>
        <w:jc w:val="both"/>
        <w:rPr>
          <w:color w:val="000000"/>
        </w:rPr>
      </w:pPr>
    </w:p>
    <w:p w14:paraId="5BFB8050" w14:textId="6838ADEA" w:rsidR="00E86F52" w:rsidRDefault="00E86F52" w:rsidP="00065D1E">
      <w:pPr>
        <w:pBdr>
          <w:top w:val="nil"/>
          <w:left w:val="nil"/>
          <w:bottom w:val="nil"/>
          <w:right w:val="nil"/>
          <w:between w:val="nil"/>
        </w:pBdr>
        <w:spacing w:after="0" w:line="240" w:lineRule="auto"/>
        <w:ind w:firstLine="0"/>
        <w:contextualSpacing/>
        <w:jc w:val="both"/>
        <w:rPr>
          <w:color w:val="000000"/>
        </w:rPr>
      </w:pPr>
    </w:p>
    <w:p w14:paraId="6174D2C1" w14:textId="1EA3EF31" w:rsidR="00E86F52" w:rsidRDefault="00E86F52" w:rsidP="00065D1E">
      <w:pPr>
        <w:pBdr>
          <w:top w:val="nil"/>
          <w:left w:val="nil"/>
          <w:bottom w:val="nil"/>
          <w:right w:val="nil"/>
          <w:between w:val="nil"/>
        </w:pBdr>
        <w:spacing w:after="0" w:line="240" w:lineRule="auto"/>
        <w:ind w:firstLine="0"/>
        <w:contextualSpacing/>
        <w:jc w:val="both"/>
        <w:rPr>
          <w:color w:val="000000"/>
        </w:rPr>
      </w:pPr>
    </w:p>
    <w:p w14:paraId="121BEC4B" w14:textId="67A3A0E7" w:rsidR="00E86F52" w:rsidRDefault="00E86F52" w:rsidP="00065D1E">
      <w:pPr>
        <w:pBdr>
          <w:top w:val="nil"/>
          <w:left w:val="nil"/>
          <w:bottom w:val="nil"/>
          <w:right w:val="nil"/>
          <w:between w:val="nil"/>
        </w:pBdr>
        <w:spacing w:after="0" w:line="240" w:lineRule="auto"/>
        <w:ind w:firstLine="0"/>
        <w:contextualSpacing/>
        <w:jc w:val="both"/>
        <w:rPr>
          <w:color w:val="000000"/>
        </w:rPr>
      </w:pPr>
    </w:p>
    <w:p w14:paraId="0B60A9AB" w14:textId="77777777" w:rsidR="00E86F52" w:rsidRDefault="00E86F52" w:rsidP="00065D1E">
      <w:pPr>
        <w:pBdr>
          <w:top w:val="nil"/>
          <w:left w:val="nil"/>
          <w:bottom w:val="nil"/>
          <w:right w:val="nil"/>
          <w:between w:val="nil"/>
        </w:pBdr>
        <w:spacing w:after="0" w:line="240" w:lineRule="auto"/>
        <w:ind w:firstLine="0"/>
        <w:contextualSpacing/>
        <w:jc w:val="both"/>
        <w:rPr>
          <w:color w:val="000000"/>
        </w:rPr>
      </w:pPr>
    </w:p>
    <w:p w14:paraId="3F63487B" w14:textId="77777777" w:rsidR="004246E5" w:rsidRPr="00AD1A78" w:rsidRDefault="00DB63C8" w:rsidP="00065D1E">
      <w:pPr>
        <w:pStyle w:val="Nadpis1"/>
        <w:contextualSpacing/>
        <w:rPr>
          <w:color w:val="E36C0A" w:themeColor="accent6" w:themeShade="BF"/>
        </w:rPr>
      </w:pPr>
      <w:bookmarkStart w:id="49" w:name="_lnxbz9" w:colFirst="0" w:colLast="0"/>
      <w:bookmarkStart w:id="50" w:name="_Toc56597551"/>
      <w:bookmarkEnd w:id="49"/>
      <w:r w:rsidRPr="00AD1A78">
        <w:rPr>
          <w:color w:val="E36C0A" w:themeColor="accent6" w:themeShade="BF"/>
        </w:rPr>
        <w:lastRenderedPageBreak/>
        <w:t>8. VZORY A PRÍLOHY SPRIEVODCU</w:t>
      </w:r>
      <w:bookmarkEnd w:id="50"/>
    </w:p>
    <w:p w14:paraId="423DE82E" w14:textId="77777777" w:rsidR="00AE69F7" w:rsidRDefault="00AE69F7" w:rsidP="00F63ACF">
      <w:pPr>
        <w:pBdr>
          <w:top w:val="nil"/>
          <w:left w:val="nil"/>
          <w:bottom w:val="nil"/>
          <w:right w:val="nil"/>
          <w:between w:val="nil"/>
        </w:pBdr>
        <w:spacing w:after="0" w:line="240" w:lineRule="auto"/>
        <w:ind w:hanging="2"/>
        <w:contextualSpacing/>
        <w:rPr>
          <w:b/>
          <w:bCs/>
          <w:color w:val="E36C0A" w:themeColor="accent6" w:themeShade="BF"/>
        </w:rPr>
      </w:pPr>
    </w:p>
    <w:p w14:paraId="05EC4357" w14:textId="07B83E62" w:rsidR="00F63ACF" w:rsidRPr="00AD1A78" w:rsidRDefault="00F63ACF" w:rsidP="00F63ACF">
      <w:pPr>
        <w:pBdr>
          <w:top w:val="nil"/>
          <w:left w:val="nil"/>
          <w:bottom w:val="nil"/>
          <w:right w:val="nil"/>
          <w:between w:val="nil"/>
        </w:pBdr>
        <w:spacing w:after="0" w:line="240" w:lineRule="auto"/>
        <w:ind w:hanging="2"/>
        <w:contextualSpacing/>
        <w:rPr>
          <w:b/>
          <w:bCs/>
          <w:color w:val="E36C0A" w:themeColor="accent6" w:themeShade="BF"/>
        </w:rPr>
      </w:pPr>
      <w:r>
        <w:rPr>
          <w:b/>
          <w:bCs/>
          <w:color w:val="E36C0A" w:themeColor="accent6" w:themeShade="BF"/>
        </w:rPr>
        <w:t xml:space="preserve">1. </w:t>
      </w:r>
      <w:r w:rsidRPr="00AD1A78">
        <w:rPr>
          <w:b/>
          <w:bCs/>
          <w:color w:val="E36C0A" w:themeColor="accent6" w:themeShade="BF"/>
        </w:rPr>
        <w:t>Vzory pre kapitolu 6 Financovanie</w:t>
      </w:r>
    </w:p>
    <w:p w14:paraId="53E014D4" w14:textId="18FF203C" w:rsidR="00F63ACF" w:rsidRPr="00AE416A" w:rsidRDefault="00F63ACF" w:rsidP="00F63ACF">
      <w:pPr>
        <w:pBdr>
          <w:top w:val="nil"/>
          <w:left w:val="nil"/>
          <w:bottom w:val="nil"/>
          <w:right w:val="nil"/>
          <w:between w:val="nil"/>
        </w:pBdr>
        <w:spacing w:after="0" w:line="240" w:lineRule="auto"/>
        <w:ind w:left="720" w:firstLine="0"/>
        <w:contextualSpacing/>
        <w:rPr>
          <w:color w:val="000000"/>
        </w:rPr>
      </w:pPr>
      <w:r w:rsidRPr="00AE416A">
        <w:rPr>
          <w:color w:val="000000"/>
        </w:rPr>
        <w:t xml:space="preserve">1 Vzor Čestné vyhlásenie </w:t>
      </w:r>
      <w:r w:rsidR="00226791">
        <w:rPr>
          <w:color w:val="000000"/>
        </w:rPr>
        <w:t>užívateľa</w:t>
      </w:r>
      <w:r w:rsidRPr="00AE416A">
        <w:rPr>
          <w:color w:val="000000"/>
        </w:rPr>
        <w:t xml:space="preserve"> k poskytnutiu finančných prostriedkov z NP COVID MRK</w:t>
      </w:r>
    </w:p>
    <w:p w14:paraId="568BFA02" w14:textId="4EC95F09" w:rsidR="00F63ACF" w:rsidRPr="00AE416A" w:rsidRDefault="00F63ACF" w:rsidP="00F63ACF">
      <w:pPr>
        <w:pBdr>
          <w:top w:val="nil"/>
          <w:left w:val="nil"/>
          <w:bottom w:val="nil"/>
          <w:right w:val="nil"/>
          <w:between w:val="nil"/>
        </w:pBdr>
        <w:spacing w:after="0" w:line="240" w:lineRule="auto"/>
        <w:ind w:left="720" w:firstLine="0"/>
        <w:contextualSpacing/>
        <w:rPr>
          <w:color w:val="000000"/>
        </w:rPr>
      </w:pPr>
      <w:r w:rsidRPr="00AE416A">
        <w:rPr>
          <w:color w:val="000000"/>
        </w:rPr>
        <w:t xml:space="preserve">2 Vzor Čestné </w:t>
      </w:r>
      <w:r w:rsidR="001D1648">
        <w:rPr>
          <w:color w:val="000000"/>
        </w:rPr>
        <w:t>vyhlásenie</w:t>
      </w:r>
      <w:r w:rsidRPr="00AE416A">
        <w:rPr>
          <w:color w:val="000000"/>
        </w:rPr>
        <w:t xml:space="preserve"> oprávneného užívateľa o použití finančných prostriedkov z paušálnej sumy na ostatné výdavky </w:t>
      </w:r>
    </w:p>
    <w:p w14:paraId="33882A0A" w14:textId="289E9EF9" w:rsidR="00F63ACF" w:rsidRDefault="00F63ACF" w:rsidP="007703FD">
      <w:pPr>
        <w:pBdr>
          <w:top w:val="nil"/>
          <w:left w:val="nil"/>
          <w:bottom w:val="nil"/>
          <w:right w:val="nil"/>
          <w:between w:val="nil"/>
        </w:pBdr>
        <w:spacing w:after="0" w:line="240" w:lineRule="auto"/>
        <w:ind w:left="720" w:firstLine="0"/>
        <w:contextualSpacing/>
        <w:rPr>
          <w:color w:val="000000"/>
        </w:rPr>
      </w:pPr>
      <w:r w:rsidRPr="00AE416A">
        <w:rPr>
          <w:color w:val="000000"/>
        </w:rPr>
        <w:t>3 Vzor Prehlásenie o čísle osobného bankového účtu zamestnanca TA COVID</w:t>
      </w:r>
    </w:p>
    <w:p w14:paraId="5EE06655" w14:textId="64111692" w:rsidR="004246E5" w:rsidRPr="005F14DD" w:rsidRDefault="00F74D1C" w:rsidP="005F14DD">
      <w:pPr>
        <w:pBdr>
          <w:top w:val="nil"/>
          <w:left w:val="nil"/>
          <w:bottom w:val="nil"/>
          <w:right w:val="nil"/>
          <w:between w:val="nil"/>
        </w:pBdr>
        <w:spacing w:after="0" w:line="240" w:lineRule="auto"/>
        <w:ind w:left="720" w:firstLine="0"/>
        <w:contextualSpacing/>
        <w:rPr>
          <w:color w:val="000000"/>
        </w:rPr>
      </w:pPr>
      <w:r w:rsidRPr="00467C49">
        <w:rPr>
          <w:color w:val="000000"/>
        </w:rPr>
        <w:t>4 Vzor Súhlas so spracúvaním osobných údajov</w:t>
      </w:r>
    </w:p>
    <w:p w14:paraId="11EA7049" w14:textId="77777777" w:rsidR="006E769D" w:rsidRDefault="006E769D" w:rsidP="00065D1E">
      <w:pPr>
        <w:pBdr>
          <w:top w:val="nil"/>
          <w:left w:val="nil"/>
          <w:bottom w:val="nil"/>
          <w:right w:val="nil"/>
          <w:between w:val="nil"/>
        </w:pBdr>
        <w:spacing w:after="0" w:line="240" w:lineRule="auto"/>
        <w:ind w:hanging="2"/>
        <w:contextualSpacing/>
        <w:rPr>
          <w:b/>
          <w:bCs/>
          <w:color w:val="E36C0A" w:themeColor="accent6" w:themeShade="BF"/>
        </w:rPr>
      </w:pPr>
    </w:p>
    <w:p w14:paraId="03B192F5" w14:textId="0500FCAF" w:rsidR="004246E5" w:rsidRPr="00AD1A78" w:rsidRDefault="00DB63C8" w:rsidP="00065D1E">
      <w:pPr>
        <w:pBdr>
          <w:top w:val="nil"/>
          <w:left w:val="nil"/>
          <w:bottom w:val="nil"/>
          <w:right w:val="nil"/>
          <w:between w:val="nil"/>
        </w:pBdr>
        <w:spacing w:after="0" w:line="240" w:lineRule="auto"/>
        <w:ind w:hanging="2"/>
        <w:contextualSpacing/>
        <w:rPr>
          <w:b/>
          <w:bCs/>
          <w:color w:val="E36C0A" w:themeColor="accent6" w:themeShade="BF"/>
        </w:rPr>
      </w:pPr>
      <w:r w:rsidRPr="00AD1A78">
        <w:rPr>
          <w:b/>
          <w:bCs/>
          <w:color w:val="E36C0A" w:themeColor="accent6" w:themeShade="BF"/>
        </w:rPr>
        <w:t>Príloha 2: Postup pri obsadzovaní pracovnej pozície Terénny asistent COVID</w:t>
      </w:r>
    </w:p>
    <w:p w14:paraId="4E5F82A4" w14:textId="72A895CC" w:rsidR="004246E5" w:rsidRPr="00047FE7" w:rsidRDefault="00AE416A" w:rsidP="006E769D">
      <w:pPr>
        <w:pBdr>
          <w:top w:val="nil"/>
          <w:left w:val="nil"/>
          <w:bottom w:val="nil"/>
          <w:right w:val="nil"/>
          <w:between w:val="nil"/>
        </w:pBdr>
        <w:spacing w:after="0" w:line="240" w:lineRule="auto"/>
        <w:ind w:left="716" w:hanging="2"/>
        <w:contextualSpacing/>
        <w:rPr>
          <w:b/>
          <w:bCs/>
          <w:color w:val="E36C0A" w:themeColor="accent6" w:themeShade="BF"/>
        </w:rPr>
      </w:pPr>
      <w:r w:rsidRPr="0052495C">
        <w:rPr>
          <w:b/>
          <w:bCs/>
          <w:color w:val="000000"/>
        </w:rPr>
        <w:t xml:space="preserve">              </w:t>
      </w:r>
      <w:r w:rsidRPr="00047FE7">
        <w:rPr>
          <w:b/>
          <w:bCs/>
          <w:color w:val="E36C0A" w:themeColor="accent6" w:themeShade="BF"/>
        </w:rPr>
        <w:t xml:space="preserve">1 </w:t>
      </w:r>
      <w:r w:rsidR="00DB63C8" w:rsidRPr="00047FE7">
        <w:rPr>
          <w:b/>
          <w:bCs/>
          <w:color w:val="E36C0A" w:themeColor="accent6" w:themeShade="BF"/>
        </w:rPr>
        <w:t xml:space="preserve">Vzor Oznámenie o vyhlásení výberového konania </w:t>
      </w:r>
    </w:p>
    <w:p w14:paraId="4123ABEA" w14:textId="419846C7" w:rsidR="004246E5" w:rsidRPr="00047FE7" w:rsidRDefault="00DB63C8" w:rsidP="006E769D">
      <w:pPr>
        <w:pBdr>
          <w:top w:val="nil"/>
          <w:left w:val="nil"/>
          <w:bottom w:val="nil"/>
          <w:right w:val="nil"/>
          <w:between w:val="nil"/>
        </w:pBdr>
        <w:spacing w:after="0" w:line="240" w:lineRule="auto"/>
        <w:ind w:left="1428" w:firstLine="0"/>
        <w:contextualSpacing/>
        <w:rPr>
          <w:b/>
          <w:bCs/>
          <w:color w:val="E36C0A" w:themeColor="accent6" w:themeShade="BF"/>
        </w:rPr>
      </w:pPr>
      <w:r w:rsidRPr="00047FE7">
        <w:rPr>
          <w:b/>
          <w:bCs/>
          <w:color w:val="E36C0A" w:themeColor="accent6" w:themeShade="BF"/>
        </w:rPr>
        <w:t xml:space="preserve">2 Vzor </w:t>
      </w:r>
      <w:r w:rsidR="00C13BA2" w:rsidRPr="00047FE7">
        <w:rPr>
          <w:b/>
          <w:bCs/>
          <w:color w:val="E36C0A" w:themeColor="accent6" w:themeShade="BF"/>
        </w:rPr>
        <w:t>Zápis z kontroly došlých žiadostí</w:t>
      </w:r>
    </w:p>
    <w:p w14:paraId="1086FDC9" w14:textId="77777777" w:rsidR="004246E5" w:rsidRPr="00047FE7" w:rsidRDefault="00DB63C8" w:rsidP="006E769D">
      <w:pPr>
        <w:pBdr>
          <w:top w:val="nil"/>
          <w:left w:val="nil"/>
          <w:bottom w:val="nil"/>
          <w:right w:val="nil"/>
          <w:between w:val="nil"/>
        </w:pBdr>
        <w:spacing w:after="0" w:line="240" w:lineRule="auto"/>
        <w:ind w:left="1428" w:firstLine="0"/>
        <w:contextualSpacing/>
        <w:rPr>
          <w:b/>
          <w:bCs/>
          <w:color w:val="E36C0A" w:themeColor="accent6" w:themeShade="BF"/>
        </w:rPr>
      </w:pPr>
      <w:r w:rsidRPr="00047FE7">
        <w:rPr>
          <w:b/>
          <w:bCs/>
          <w:color w:val="E36C0A" w:themeColor="accent6" w:themeShade="BF"/>
        </w:rPr>
        <w:t xml:space="preserve">3 Vzor Súhlas so spracúvaním osobných údajov </w:t>
      </w:r>
    </w:p>
    <w:p w14:paraId="25C2D054" w14:textId="09E02932" w:rsidR="004246E5" w:rsidRPr="00047FE7" w:rsidRDefault="00DB63C8" w:rsidP="006E769D">
      <w:pPr>
        <w:pBdr>
          <w:top w:val="nil"/>
          <w:left w:val="nil"/>
          <w:bottom w:val="nil"/>
          <w:right w:val="nil"/>
          <w:between w:val="nil"/>
        </w:pBdr>
        <w:spacing w:after="0" w:line="240" w:lineRule="auto"/>
        <w:ind w:left="1428" w:firstLine="0"/>
        <w:contextualSpacing/>
        <w:rPr>
          <w:b/>
          <w:bCs/>
          <w:color w:val="E36C0A" w:themeColor="accent6" w:themeShade="BF"/>
        </w:rPr>
      </w:pPr>
      <w:r w:rsidRPr="00047FE7">
        <w:rPr>
          <w:b/>
          <w:bCs/>
          <w:color w:val="E36C0A" w:themeColor="accent6" w:themeShade="BF"/>
        </w:rPr>
        <w:t xml:space="preserve">4 Vzor Zápisnica z výberového konania </w:t>
      </w:r>
    </w:p>
    <w:p w14:paraId="418B1528" w14:textId="7E31A244" w:rsidR="00105B78" w:rsidRPr="005F14DD" w:rsidRDefault="00105B78" w:rsidP="006E769D">
      <w:pPr>
        <w:pBdr>
          <w:top w:val="nil"/>
          <w:left w:val="nil"/>
          <w:bottom w:val="nil"/>
          <w:right w:val="nil"/>
          <w:between w:val="nil"/>
        </w:pBdr>
        <w:spacing w:after="0" w:line="240" w:lineRule="auto"/>
        <w:ind w:left="720" w:firstLine="0"/>
        <w:contextualSpacing/>
        <w:rPr>
          <w:b/>
          <w:bCs/>
          <w:color w:val="E36C0A" w:themeColor="accent6" w:themeShade="BF"/>
        </w:rPr>
      </w:pPr>
      <w:r w:rsidRPr="00047FE7">
        <w:rPr>
          <w:b/>
          <w:bCs/>
          <w:color w:val="E36C0A" w:themeColor="accent6" w:themeShade="BF"/>
        </w:rPr>
        <w:t xml:space="preserve">                           </w:t>
      </w:r>
      <w:r w:rsidR="00C13BA2" w:rsidRPr="005F14DD">
        <w:rPr>
          <w:b/>
          <w:bCs/>
          <w:color w:val="E36C0A" w:themeColor="accent6" w:themeShade="BF"/>
        </w:rPr>
        <w:t>Prílohy zápisnice (nachádzajú sa v 1 dokumente)</w:t>
      </w:r>
    </w:p>
    <w:p w14:paraId="7633556C" w14:textId="77777777" w:rsidR="00EA30BC" w:rsidRPr="00467C49" w:rsidRDefault="00EA30BC" w:rsidP="006E769D">
      <w:pPr>
        <w:widowControl w:val="0"/>
        <w:numPr>
          <w:ilvl w:val="0"/>
          <w:numId w:val="42"/>
        </w:numPr>
        <w:suppressAutoHyphens/>
        <w:autoSpaceDN w:val="0"/>
        <w:spacing w:after="0" w:line="240" w:lineRule="auto"/>
        <w:ind w:left="2520"/>
        <w:jc w:val="both"/>
        <w:textAlignment w:val="baseline"/>
        <w:rPr>
          <w:u w:val="single"/>
        </w:rPr>
      </w:pPr>
      <w:r w:rsidRPr="00467C49">
        <w:t>Prezenčná listina  - výberová komisia</w:t>
      </w:r>
    </w:p>
    <w:p w14:paraId="2A60F7DD" w14:textId="77777777" w:rsidR="00EA30BC" w:rsidRPr="00467C49" w:rsidRDefault="00EA30BC" w:rsidP="006E769D">
      <w:pPr>
        <w:widowControl w:val="0"/>
        <w:numPr>
          <w:ilvl w:val="0"/>
          <w:numId w:val="42"/>
        </w:numPr>
        <w:suppressAutoHyphens/>
        <w:autoSpaceDN w:val="0"/>
        <w:spacing w:after="0" w:line="240" w:lineRule="auto"/>
        <w:ind w:left="2520"/>
        <w:jc w:val="both"/>
        <w:textAlignment w:val="baseline"/>
      </w:pPr>
      <w:r w:rsidRPr="00467C49">
        <w:t xml:space="preserve">Prezenčná listina – uchádzači </w:t>
      </w:r>
    </w:p>
    <w:p w14:paraId="651194DA" w14:textId="77777777" w:rsidR="00EA30BC" w:rsidRPr="00467C49" w:rsidRDefault="00EA30BC" w:rsidP="006E769D">
      <w:pPr>
        <w:widowControl w:val="0"/>
        <w:numPr>
          <w:ilvl w:val="0"/>
          <w:numId w:val="42"/>
        </w:numPr>
        <w:suppressAutoHyphens/>
        <w:autoSpaceDN w:val="0"/>
        <w:spacing w:after="0" w:line="240" w:lineRule="auto"/>
        <w:ind w:left="2520"/>
        <w:jc w:val="both"/>
        <w:textAlignment w:val="baseline"/>
      </w:pPr>
      <w:r w:rsidRPr="00467C49">
        <w:t>Hodnotiaci hárok</w:t>
      </w:r>
    </w:p>
    <w:p w14:paraId="6E88588B" w14:textId="77777777" w:rsidR="00EA30BC" w:rsidRPr="00467C49" w:rsidRDefault="00EA30BC" w:rsidP="006E769D">
      <w:pPr>
        <w:widowControl w:val="0"/>
        <w:numPr>
          <w:ilvl w:val="0"/>
          <w:numId w:val="42"/>
        </w:numPr>
        <w:suppressAutoHyphens/>
        <w:autoSpaceDN w:val="0"/>
        <w:spacing w:after="0" w:line="240" w:lineRule="auto"/>
        <w:ind w:left="2520"/>
        <w:jc w:val="both"/>
        <w:textAlignment w:val="baseline"/>
      </w:pPr>
      <w:r w:rsidRPr="00467C49">
        <w:t>Súhrnná tabuľka súčtu bodov za všetkých členov VK</w:t>
      </w:r>
    </w:p>
    <w:p w14:paraId="6EACE8D2" w14:textId="7192D1F7" w:rsidR="00105B78" w:rsidRPr="005F14DD" w:rsidRDefault="00EA30BC" w:rsidP="006E769D">
      <w:pPr>
        <w:pStyle w:val="Textvysvetlivky"/>
        <w:numPr>
          <w:ilvl w:val="0"/>
          <w:numId w:val="42"/>
        </w:numPr>
        <w:ind w:left="2520"/>
        <w:rPr>
          <w:rFonts w:cs="Calibri"/>
        </w:rPr>
      </w:pPr>
      <w:r w:rsidRPr="00467C49">
        <w:rPr>
          <w:rFonts w:cs="Calibri"/>
          <w:sz w:val="22"/>
          <w:szCs w:val="22"/>
        </w:rPr>
        <w:t>Čestné vyhlásenie člena výberovej komisie o</w:t>
      </w:r>
      <w:r w:rsidR="005F14DD">
        <w:rPr>
          <w:rFonts w:cs="Calibri"/>
          <w:sz w:val="22"/>
          <w:szCs w:val="22"/>
        </w:rPr>
        <w:t> </w:t>
      </w:r>
      <w:r w:rsidRPr="00467C49">
        <w:rPr>
          <w:rFonts w:cs="Calibri"/>
          <w:sz w:val="22"/>
          <w:szCs w:val="22"/>
        </w:rPr>
        <w:t>nezaujatosti</w:t>
      </w:r>
    </w:p>
    <w:p w14:paraId="33AA0959" w14:textId="602AC694" w:rsidR="00AE69F7" w:rsidRDefault="00DB63C8" w:rsidP="006E769D">
      <w:pPr>
        <w:pBdr>
          <w:top w:val="nil"/>
          <w:left w:val="nil"/>
          <w:bottom w:val="nil"/>
          <w:right w:val="nil"/>
          <w:between w:val="nil"/>
        </w:pBdr>
        <w:spacing w:after="0" w:line="240" w:lineRule="auto"/>
        <w:ind w:left="1440" w:firstLine="0"/>
        <w:contextualSpacing/>
        <w:rPr>
          <w:b/>
          <w:bCs/>
          <w:color w:val="E36C0A" w:themeColor="accent6" w:themeShade="BF"/>
        </w:rPr>
      </w:pPr>
      <w:r w:rsidRPr="00047FE7">
        <w:rPr>
          <w:b/>
          <w:bCs/>
          <w:color w:val="E36C0A" w:themeColor="accent6" w:themeShade="BF"/>
        </w:rPr>
        <w:t>5 Vzor Vyhlásenie o začatí realizácie činnosti TA COVID</w:t>
      </w:r>
    </w:p>
    <w:p w14:paraId="63606B4B" w14:textId="77777777" w:rsidR="006E769D" w:rsidRDefault="006E769D" w:rsidP="006E769D">
      <w:pPr>
        <w:pBdr>
          <w:top w:val="nil"/>
          <w:left w:val="nil"/>
          <w:bottom w:val="nil"/>
          <w:right w:val="nil"/>
          <w:between w:val="nil"/>
        </w:pBdr>
        <w:spacing w:after="0" w:line="240" w:lineRule="auto"/>
        <w:ind w:firstLine="0"/>
        <w:contextualSpacing/>
        <w:rPr>
          <w:b/>
          <w:bCs/>
          <w:color w:val="E36C0A" w:themeColor="accent6" w:themeShade="BF"/>
        </w:rPr>
      </w:pPr>
    </w:p>
    <w:p w14:paraId="6400A49E" w14:textId="664D1B23" w:rsidR="00AE69F7" w:rsidRPr="00AD1A78" w:rsidRDefault="00AE69F7" w:rsidP="00AE69F7">
      <w:pPr>
        <w:pBdr>
          <w:top w:val="nil"/>
          <w:left w:val="nil"/>
          <w:bottom w:val="nil"/>
          <w:right w:val="nil"/>
          <w:between w:val="nil"/>
        </w:pBdr>
        <w:spacing w:after="0" w:line="240" w:lineRule="auto"/>
        <w:ind w:hanging="2"/>
        <w:contextualSpacing/>
        <w:rPr>
          <w:b/>
          <w:bCs/>
          <w:color w:val="E36C0A" w:themeColor="accent6" w:themeShade="BF"/>
        </w:rPr>
      </w:pPr>
      <w:r w:rsidRPr="00AD1A78">
        <w:rPr>
          <w:b/>
          <w:bCs/>
          <w:color w:val="E36C0A" w:themeColor="accent6" w:themeShade="BF"/>
        </w:rPr>
        <w:t xml:space="preserve">Príloha </w:t>
      </w:r>
      <w:r>
        <w:rPr>
          <w:b/>
          <w:bCs/>
          <w:color w:val="E36C0A" w:themeColor="accent6" w:themeShade="BF"/>
        </w:rPr>
        <w:t>3</w:t>
      </w:r>
      <w:r w:rsidR="008A597E">
        <w:rPr>
          <w:b/>
          <w:bCs/>
          <w:color w:val="E36C0A" w:themeColor="accent6" w:themeShade="BF"/>
        </w:rPr>
        <w:t xml:space="preserve">: </w:t>
      </w:r>
      <w:r w:rsidR="008A597E" w:rsidRPr="008A597E">
        <w:rPr>
          <w:b/>
          <w:bCs/>
          <w:color w:val="E36C0A" w:themeColor="accent6" w:themeShade="BF"/>
        </w:rPr>
        <w:t>Zoznam oprávnených obcí pre výkon činnosti terénnych asistentov COVID</w:t>
      </w:r>
    </w:p>
    <w:p w14:paraId="41A88F79" w14:textId="77777777" w:rsidR="0060552B" w:rsidRDefault="0060552B" w:rsidP="005F14DD">
      <w:pPr>
        <w:pBdr>
          <w:top w:val="nil"/>
          <w:left w:val="nil"/>
          <w:bottom w:val="nil"/>
          <w:right w:val="nil"/>
          <w:between w:val="nil"/>
        </w:pBdr>
        <w:spacing w:after="0" w:line="240" w:lineRule="auto"/>
        <w:ind w:firstLine="0"/>
        <w:contextualSpacing/>
        <w:rPr>
          <w:b/>
          <w:bCs/>
          <w:color w:val="E36C0A" w:themeColor="accent6" w:themeShade="BF"/>
        </w:rPr>
      </w:pPr>
    </w:p>
    <w:p w14:paraId="48023573" w14:textId="5B2F53A4" w:rsidR="004246E5" w:rsidRPr="00AD1A78" w:rsidRDefault="00DB63C8" w:rsidP="005F14DD">
      <w:pPr>
        <w:pBdr>
          <w:top w:val="nil"/>
          <w:left w:val="nil"/>
          <w:bottom w:val="nil"/>
          <w:right w:val="nil"/>
          <w:between w:val="nil"/>
        </w:pBdr>
        <w:spacing w:after="0" w:line="240" w:lineRule="auto"/>
        <w:ind w:firstLine="0"/>
        <w:contextualSpacing/>
        <w:rPr>
          <w:b/>
          <w:bCs/>
          <w:color w:val="E36C0A" w:themeColor="accent6" w:themeShade="BF"/>
        </w:rPr>
      </w:pPr>
      <w:r w:rsidRPr="00AD1A78">
        <w:rPr>
          <w:b/>
          <w:bCs/>
          <w:color w:val="E36C0A" w:themeColor="accent6" w:themeShade="BF"/>
        </w:rPr>
        <w:t xml:space="preserve">Príloha </w:t>
      </w:r>
      <w:r w:rsidR="00AE69F7">
        <w:rPr>
          <w:b/>
          <w:bCs/>
          <w:color w:val="E36C0A" w:themeColor="accent6" w:themeShade="BF"/>
        </w:rPr>
        <w:t>4</w:t>
      </w:r>
      <w:r w:rsidR="00EE48C1">
        <w:rPr>
          <w:b/>
          <w:bCs/>
          <w:color w:val="E36C0A" w:themeColor="accent6" w:themeShade="BF"/>
        </w:rPr>
        <w:t xml:space="preserve">: </w:t>
      </w:r>
      <w:r w:rsidR="001D5951" w:rsidRPr="00AD1A78">
        <w:rPr>
          <w:b/>
          <w:bCs/>
          <w:color w:val="E36C0A" w:themeColor="accent6" w:themeShade="BF"/>
        </w:rPr>
        <w:t>O</w:t>
      </w:r>
      <w:r w:rsidRPr="00AD1A78">
        <w:rPr>
          <w:b/>
          <w:bCs/>
          <w:color w:val="E36C0A" w:themeColor="accent6" w:themeShade="BF"/>
        </w:rPr>
        <w:t>značenie priestorov</w:t>
      </w:r>
    </w:p>
    <w:p w14:paraId="17C95AF7" w14:textId="1807E83B" w:rsidR="004246E5" w:rsidRPr="00AE416A" w:rsidRDefault="00AE416A" w:rsidP="0060552B">
      <w:pPr>
        <w:pBdr>
          <w:top w:val="nil"/>
          <w:left w:val="nil"/>
          <w:bottom w:val="nil"/>
          <w:right w:val="nil"/>
          <w:between w:val="nil"/>
        </w:pBdr>
        <w:spacing w:after="0" w:line="240" w:lineRule="auto"/>
        <w:ind w:left="722" w:hanging="2"/>
        <w:contextualSpacing/>
        <w:rPr>
          <w:color w:val="000000"/>
        </w:rPr>
      </w:pPr>
      <w:r>
        <w:rPr>
          <w:color w:val="000000"/>
        </w:rPr>
        <w:t xml:space="preserve">              </w:t>
      </w:r>
      <w:r w:rsidR="007E60AC">
        <w:rPr>
          <w:color w:val="000000"/>
        </w:rPr>
        <w:t>4</w:t>
      </w:r>
      <w:r w:rsidR="00DB63C8" w:rsidRPr="00AE416A">
        <w:rPr>
          <w:color w:val="000000"/>
        </w:rPr>
        <w:t>a: Plagát NP COVID MRK</w:t>
      </w:r>
    </w:p>
    <w:p w14:paraId="07CDE9FE" w14:textId="4F69A1D7" w:rsidR="00AE416A" w:rsidRDefault="00AE416A" w:rsidP="0060552B">
      <w:pPr>
        <w:pBdr>
          <w:top w:val="nil"/>
          <w:left w:val="nil"/>
          <w:bottom w:val="nil"/>
          <w:right w:val="nil"/>
          <w:between w:val="nil"/>
        </w:pBdr>
        <w:spacing w:after="0" w:line="240" w:lineRule="auto"/>
        <w:ind w:left="720" w:hanging="2"/>
        <w:contextualSpacing/>
        <w:rPr>
          <w:color w:val="000000"/>
        </w:rPr>
      </w:pPr>
      <w:r>
        <w:rPr>
          <w:color w:val="000000"/>
        </w:rPr>
        <w:t xml:space="preserve">              </w:t>
      </w:r>
      <w:r w:rsidR="007E60AC">
        <w:rPr>
          <w:color w:val="000000"/>
        </w:rPr>
        <w:t>4</w:t>
      </w:r>
      <w:r w:rsidR="00DB63C8" w:rsidRPr="00AE416A">
        <w:rPr>
          <w:color w:val="000000"/>
        </w:rPr>
        <w:t xml:space="preserve">b: Logo ESF, EFRR </w:t>
      </w:r>
    </w:p>
    <w:p w14:paraId="6D331165" w14:textId="77777777" w:rsidR="0060552B" w:rsidRDefault="0060552B" w:rsidP="00065D1E">
      <w:pPr>
        <w:pBdr>
          <w:top w:val="nil"/>
          <w:left w:val="nil"/>
          <w:bottom w:val="nil"/>
          <w:right w:val="nil"/>
          <w:between w:val="nil"/>
        </w:pBdr>
        <w:spacing w:after="0" w:line="240" w:lineRule="auto"/>
        <w:ind w:hanging="2"/>
        <w:contextualSpacing/>
        <w:rPr>
          <w:b/>
          <w:bCs/>
          <w:color w:val="E36C0A" w:themeColor="accent6" w:themeShade="BF"/>
        </w:rPr>
      </w:pPr>
    </w:p>
    <w:p w14:paraId="429D26CC" w14:textId="25454349" w:rsidR="00AE416A" w:rsidRPr="00AD1A78" w:rsidRDefault="00AE416A" w:rsidP="00065D1E">
      <w:pPr>
        <w:pBdr>
          <w:top w:val="nil"/>
          <w:left w:val="nil"/>
          <w:bottom w:val="nil"/>
          <w:right w:val="nil"/>
          <w:between w:val="nil"/>
        </w:pBdr>
        <w:spacing w:after="0" w:line="240" w:lineRule="auto"/>
        <w:ind w:hanging="2"/>
        <w:contextualSpacing/>
        <w:rPr>
          <w:b/>
          <w:bCs/>
          <w:color w:val="E36C0A" w:themeColor="accent6" w:themeShade="BF"/>
        </w:rPr>
      </w:pPr>
      <w:r w:rsidRPr="00AD1A78">
        <w:rPr>
          <w:b/>
          <w:bCs/>
          <w:color w:val="E36C0A" w:themeColor="accent6" w:themeShade="BF"/>
        </w:rPr>
        <w:t xml:space="preserve">Príloha </w:t>
      </w:r>
      <w:r w:rsidR="00EB54D5">
        <w:rPr>
          <w:b/>
          <w:bCs/>
          <w:color w:val="E36C0A" w:themeColor="accent6" w:themeShade="BF"/>
        </w:rPr>
        <w:t>5</w:t>
      </w:r>
      <w:r w:rsidR="00EE48C1">
        <w:rPr>
          <w:b/>
          <w:bCs/>
          <w:color w:val="E36C0A" w:themeColor="accent6" w:themeShade="BF"/>
        </w:rPr>
        <w:t xml:space="preserve">: </w:t>
      </w:r>
      <w:r w:rsidRPr="00AD1A78">
        <w:rPr>
          <w:b/>
          <w:bCs/>
          <w:color w:val="E36C0A" w:themeColor="accent6" w:themeShade="BF"/>
        </w:rPr>
        <w:t>Vedenie spisovej dokumentácie</w:t>
      </w:r>
    </w:p>
    <w:p w14:paraId="2545A637" w14:textId="77777777" w:rsidR="00E912DD" w:rsidRDefault="00E912DD" w:rsidP="00065D1E">
      <w:pPr>
        <w:pBdr>
          <w:top w:val="nil"/>
          <w:left w:val="nil"/>
          <w:bottom w:val="nil"/>
          <w:right w:val="nil"/>
          <w:between w:val="nil"/>
        </w:pBdr>
        <w:spacing w:after="0" w:line="240" w:lineRule="auto"/>
        <w:ind w:hanging="2"/>
        <w:contextualSpacing/>
        <w:rPr>
          <w:b/>
          <w:bCs/>
          <w:color w:val="F89C57"/>
        </w:rPr>
      </w:pPr>
    </w:p>
    <w:p w14:paraId="0A72DA2E" w14:textId="4F8F2533" w:rsidR="004246E5" w:rsidRDefault="004246E5" w:rsidP="00065D1E">
      <w:pPr>
        <w:pBdr>
          <w:top w:val="nil"/>
          <w:left w:val="nil"/>
          <w:bottom w:val="nil"/>
          <w:right w:val="nil"/>
          <w:between w:val="nil"/>
        </w:pBdr>
        <w:spacing w:after="0" w:line="240" w:lineRule="auto"/>
        <w:ind w:hanging="2"/>
        <w:contextualSpacing/>
        <w:jc w:val="both"/>
        <w:rPr>
          <w:color w:val="F79646"/>
        </w:rPr>
      </w:pPr>
    </w:p>
    <w:p w14:paraId="4192FAAF" w14:textId="3EA7DE4C" w:rsidR="00AD1A78" w:rsidRPr="00AD1A78" w:rsidRDefault="00AD1A78" w:rsidP="00AD1A78"/>
    <w:p w14:paraId="4907D177" w14:textId="4BFBA37D" w:rsidR="00AD1A78" w:rsidRPr="00AD1A78" w:rsidRDefault="00AD1A78" w:rsidP="00AD1A78"/>
    <w:p w14:paraId="0FBBC369" w14:textId="3144542F" w:rsidR="00AD1A78" w:rsidRPr="00AD1A78" w:rsidRDefault="00AD1A78" w:rsidP="00AD1A78"/>
    <w:p w14:paraId="255E5C07" w14:textId="2FFD40ED" w:rsidR="00AD1A78" w:rsidRPr="00AD1A78" w:rsidRDefault="00AD1A78" w:rsidP="00AD1A78"/>
    <w:p w14:paraId="21B08969" w14:textId="0C94354C" w:rsidR="00AD1A78" w:rsidRPr="00AD1A78" w:rsidRDefault="00AD1A78" w:rsidP="00AD1A78"/>
    <w:p w14:paraId="2CCD6845" w14:textId="5F25F9BA" w:rsidR="00AD1A78" w:rsidRPr="00AD1A78" w:rsidRDefault="00AD1A78" w:rsidP="00AD1A78"/>
    <w:p w14:paraId="0862A3C3" w14:textId="1252FE7B" w:rsidR="00AD1A78" w:rsidRPr="00AD1A78" w:rsidRDefault="00AD1A78" w:rsidP="00467C49">
      <w:pPr>
        <w:tabs>
          <w:tab w:val="left" w:pos="2959"/>
        </w:tabs>
        <w:ind w:firstLine="0"/>
      </w:pPr>
    </w:p>
    <w:sectPr w:rsidR="00AD1A78" w:rsidRPr="00AD1A78">
      <w:headerReference w:type="default" r:id="rId12"/>
      <w:footerReference w:type="default" r:id="rId13"/>
      <w:headerReference w:type="first" r:id="rId14"/>
      <w:pgSz w:w="11906" w:h="16838"/>
      <w:pgMar w:top="1417" w:right="1417" w:bottom="1417" w:left="1417" w:header="708"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CE846" w14:textId="77777777" w:rsidR="005F26AA" w:rsidRDefault="005F26AA">
      <w:pPr>
        <w:spacing w:after="0" w:line="240" w:lineRule="auto"/>
      </w:pPr>
      <w:r>
        <w:separator/>
      </w:r>
    </w:p>
  </w:endnote>
  <w:endnote w:type="continuationSeparator" w:id="0">
    <w:p w14:paraId="7F6F333C" w14:textId="77777777" w:rsidR="005F26AA" w:rsidRDefault="005F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charset w:val="EE"/>
    <w:family w:val="roman"/>
    <w:pitch w:val="variable"/>
    <w:sig w:usb0="E00002FF" w:usb1="400004FF" w:usb2="00000000" w:usb3="00000000" w:csb0="0000019F" w:csb1="00000000"/>
  </w:font>
  <w:font w:name="Georgia">
    <w:charset w:val="EE"/>
    <w:family w:val="roman"/>
    <w:pitch w:val="variable"/>
    <w:sig w:usb0="00000287" w:usb1="00000000" w:usb2="00000000" w:usb3="00000000" w:csb0="0000009F" w:csb1="00000000"/>
  </w:font>
  <w:font w:name="Segoe UI">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5469" w14:textId="3CAA261F" w:rsidR="00226791" w:rsidRPr="00AD1A78" w:rsidRDefault="00226791">
    <w:pPr>
      <w:pBdr>
        <w:top w:val="nil"/>
        <w:left w:val="nil"/>
        <w:bottom w:val="nil"/>
        <w:right w:val="nil"/>
        <w:between w:val="nil"/>
      </w:pBdr>
      <w:ind w:hanging="2"/>
      <w:jc w:val="right"/>
      <w:rPr>
        <w:color w:val="E36C0A" w:themeColor="accent6" w:themeShade="BF"/>
        <w:sz w:val="16"/>
        <w:szCs w:val="16"/>
      </w:rPr>
    </w:pPr>
    <w:r w:rsidRPr="00AD1A78">
      <w:rPr>
        <w:b/>
        <w:color w:val="E36C0A" w:themeColor="accent6" w:themeShade="BF"/>
        <w:sz w:val="16"/>
        <w:szCs w:val="16"/>
      </w:rPr>
      <w:fldChar w:fldCharType="begin"/>
    </w:r>
    <w:r w:rsidRPr="00AD1A78">
      <w:rPr>
        <w:b/>
        <w:color w:val="E36C0A" w:themeColor="accent6" w:themeShade="BF"/>
        <w:sz w:val="16"/>
        <w:szCs w:val="16"/>
      </w:rPr>
      <w:instrText>PAGE</w:instrText>
    </w:r>
    <w:r w:rsidRPr="00AD1A78">
      <w:rPr>
        <w:b/>
        <w:color w:val="E36C0A" w:themeColor="accent6" w:themeShade="BF"/>
        <w:sz w:val="16"/>
        <w:szCs w:val="16"/>
      </w:rPr>
      <w:fldChar w:fldCharType="separate"/>
    </w:r>
    <w:r w:rsidR="008A597E">
      <w:rPr>
        <w:b/>
        <w:noProof/>
        <w:color w:val="E36C0A" w:themeColor="accent6" w:themeShade="BF"/>
        <w:sz w:val="16"/>
        <w:szCs w:val="16"/>
      </w:rPr>
      <w:t>8</w:t>
    </w:r>
    <w:r w:rsidRPr="00AD1A78">
      <w:rPr>
        <w:b/>
        <w:color w:val="E36C0A" w:themeColor="accent6" w:themeShade="BF"/>
        <w:sz w:val="16"/>
        <w:szCs w:val="16"/>
      </w:rPr>
      <w:fldChar w:fldCharType="end"/>
    </w:r>
  </w:p>
  <w:p w14:paraId="5B941AF5" w14:textId="77777777" w:rsidR="00226791" w:rsidRPr="0083540B" w:rsidRDefault="00226791">
    <w:pPr>
      <w:pBdr>
        <w:top w:val="nil"/>
        <w:left w:val="nil"/>
        <w:bottom w:val="nil"/>
        <w:right w:val="nil"/>
        <w:between w:val="nil"/>
      </w:pBdr>
      <w:spacing w:after="0" w:line="240" w:lineRule="auto"/>
      <w:ind w:hanging="2"/>
      <w:jc w:val="center"/>
      <w:rPr>
        <w:sz w:val="18"/>
        <w:szCs w:val="18"/>
      </w:rPr>
    </w:pPr>
    <w:r w:rsidRPr="0083540B">
      <w:rPr>
        <w:sz w:val="18"/>
        <w:szCs w:val="18"/>
      </w:rPr>
      <w:t>Tento projekt sa realizuje vďaka podpore z Európskeho sociálneho fondu v rámci Operačného programu Ľudské zdroje</w:t>
    </w:r>
  </w:p>
  <w:p w14:paraId="5BDB0889" w14:textId="77777777" w:rsidR="00226791" w:rsidRPr="0083540B" w:rsidRDefault="005F26AA">
    <w:pPr>
      <w:pBdr>
        <w:top w:val="nil"/>
        <w:left w:val="nil"/>
        <w:bottom w:val="nil"/>
        <w:right w:val="nil"/>
        <w:between w:val="nil"/>
      </w:pBdr>
      <w:spacing w:after="0" w:line="240" w:lineRule="auto"/>
      <w:ind w:hanging="2"/>
      <w:jc w:val="center"/>
      <w:rPr>
        <w:sz w:val="18"/>
        <w:szCs w:val="18"/>
      </w:rPr>
    </w:pPr>
    <w:hyperlink r:id="rId1">
      <w:r w:rsidR="00226791" w:rsidRPr="0083540B">
        <w:rPr>
          <w:sz w:val="18"/>
          <w:szCs w:val="18"/>
          <w:u w:val="single"/>
        </w:rPr>
        <w:t>www.esf.gov.sk</w:t>
      </w:r>
    </w:hyperlink>
    <w:r w:rsidR="00226791" w:rsidRPr="0083540B">
      <w:rPr>
        <w:sz w:val="18"/>
        <w:szCs w:val="18"/>
      </w:rPr>
      <w:t xml:space="preserve"> </w:t>
    </w:r>
  </w:p>
  <w:p w14:paraId="7CE3604F" w14:textId="77777777" w:rsidR="00226791" w:rsidRDefault="00226791">
    <w:pPr>
      <w:pBdr>
        <w:top w:val="nil"/>
        <w:left w:val="nil"/>
        <w:bottom w:val="nil"/>
        <w:right w:val="nil"/>
        <w:between w:val="nil"/>
      </w:pBdr>
      <w:ind w:hanging="2"/>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AD51" w14:textId="77777777" w:rsidR="005F26AA" w:rsidRDefault="005F26AA">
      <w:pPr>
        <w:spacing w:after="0" w:line="240" w:lineRule="auto"/>
      </w:pPr>
      <w:r>
        <w:separator/>
      </w:r>
    </w:p>
  </w:footnote>
  <w:footnote w:type="continuationSeparator" w:id="0">
    <w:p w14:paraId="4F29D503" w14:textId="77777777" w:rsidR="005F26AA" w:rsidRDefault="005F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7158" w14:textId="77777777" w:rsidR="00226791" w:rsidRDefault="00226791">
    <w:pPr>
      <w:pBdr>
        <w:top w:val="nil"/>
        <w:left w:val="nil"/>
        <w:bottom w:val="nil"/>
        <w:right w:val="nil"/>
        <w:between w:val="nil"/>
      </w:pBdr>
      <w:ind w:hanging="2"/>
      <w:rPr>
        <w:color w:val="000000"/>
        <w:sz w:val="20"/>
        <w:szCs w:val="20"/>
      </w:rPr>
    </w:pPr>
    <w:r>
      <w:rPr>
        <w:noProof/>
        <w:color w:val="000000"/>
        <w:sz w:val="20"/>
        <w:szCs w:val="20"/>
      </w:rPr>
      <w:drawing>
        <wp:inline distT="0" distB="0" distL="114300" distR="114300" wp14:anchorId="3E332B48" wp14:editId="4C103ECD">
          <wp:extent cx="5705475" cy="4044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05475" cy="4044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D94E" w14:textId="77777777" w:rsidR="00226791" w:rsidRDefault="00226791">
    <w:pPr>
      <w:pBdr>
        <w:top w:val="nil"/>
        <w:left w:val="nil"/>
        <w:bottom w:val="nil"/>
        <w:right w:val="nil"/>
        <w:between w:val="nil"/>
      </w:pBdr>
      <w:ind w:hanging="2"/>
      <w:jc w:val="center"/>
      <w:rPr>
        <w:color w:val="000000"/>
      </w:rPr>
    </w:pPr>
    <w:r>
      <w:rPr>
        <w:noProof/>
        <w:color w:val="000000"/>
      </w:rPr>
      <w:drawing>
        <wp:inline distT="0" distB="0" distL="114300" distR="114300" wp14:anchorId="2646098D" wp14:editId="67E94036">
          <wp:extent cx="5705475" cy="4044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05475" cy="4044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04"/>
    <w:multiLevelType w:val="hybridMultilevel"/>
    <w:tmpl w:val="83E2D890"/>
    <w:lvl w:ilvl="0" w:tplc="CC4658DC">
      <w:numFmt w:val="bullet"/>
      <w:lvlText w:val="•"/>
      <w:lvlJc w:val="left"/>
      <w:pPr>
        <w:ind w:left="1440" w:hanging="720"/>
      </w:pPr>
      <w:rPr>
        <w:rFonts w:ascii="Calibri" w:eastAsia="Calibri" w:hAnsi="Calibri" w:cs="Calibri" w:hint="default"/>
      </w:rPr>
    </w:lvl>
    <w:lvl w:ilvl="1" w:tplc="041B0003" w:tentative="1">
      <w:start w:val="1"/>
      <w:numFmt w:val="bullet"/>
      <w:lvlText w:val="o"/>
      <w:lvlJc w:val="left"/>
      <w:pPr>
        <w:ind w:left="2162" w:hanging="360"/>
      </w:pPr>
      <w:rPr>
        <w:rFonts w:ascii="Courier New" w:hAnsi="Courier New" w:cs="Courier New" w:hint="default"/>
      </w:rPr>
    </w:lvl>
    <w:lvl w:ilvl="2" w:tplc="041B0005" w:tentative="1">
      <w:start w:val="1"/>
      <w:numFmt w:val="bullet"/>
      <w:lvlText w:val=""/>
      <w:lvlJc w:val="left"/>
      <w:pPr>
        <w:ind w:left="2882" w:hanging="360"/>
      </w:pPr>
      <w:rPr>
        <w:rFonts w:ascii="Wingdings" w:hAnsi="Wingdings" w:hint="default"/>
      </w:rPr>
    </w:lvl>
    <w:lvl w:ilvl="3" w:tplc="041B0001" w:tentative="1">
      <w:start w:val="1"/>
      <w:numFmt w:val="bullet"/>
      <w:lvlText w:val=""/>
      <w:lvlJc w:val="left"/>
      <w:pPr>
        <w:ind w:left="3602" w:hanging="360"/>
      </w:pPr>
      <w:rPr>
        <w:rFonts w:ascii="Symbol" w:hAnsi="Symbol" w:hint="default"/>
      </w:rPr>
    </w:lvl>
    <w:lvl w:ilvl="4" w:tplc="041B0003" w:tentative="1">
      <w:start w:val="1"/>
      <w:numFmt w:val="bullet"/>
      <w:lvlText w:val="o"/>
      <w:lvlJc w:val="left"/>
      <w:pPr>
        <w:ind w:left="4322" w:hanging="360"/>
      </w:pPr>
      <w:rPr>
        <w:rFonts w:ascii="Courier New" w:hAnsi="Courier New" w:cs="Courier New" w:hint="default"/>
      </w:rPr>
    </w:lvl>
    <w:lvl w:ilvl="5" w:tplc="041B0005">
      <w:start w:val="1"/>
      <w:numFmt w:val="bullet"/>
      <w:lvlText w:val=""/>
      <w:lvlJc w:val="left"/>
      <w:pPr>
        <w:ind w:left="5042" w:hanging="360"/>
      </w:pPr>
      <w:rPr>
        <w:rFonts w:ascii="Wingdings" w:hAnsi="Wingdings" w:hint="default"/>
      </w:rPr>
    </w:lvl>
    <w:lvl w:ilvl="6" w:tplc="041B0001" w:tentative="1">
      <w:start w:val="1"/>
      <w:numFmt w:val="bullet"/>
      <w:lvlText w:val=""/>
      <w:lvlJc w:val="left"/>
      <w:pPr>
        <w:ind w:left="5762" w:hanging="360"/>
      </w:pPr>
      <w:rPr>
        <w:rFonts w:ascii="Symbol" w:hAnsi="Symbol" w:hint="default"/>
      </w:rPr>
    </w:lvl>
    <w:lvl w:ilvl="7" w:tplc="041B0003" w:tentative="1">
      <w:start w:val="1"/>
      <w:numFmt w:val="bullet"/>
      <w:lvlText w:val="o"/>
      <w:lvlJc w:val="left"/>
      <w:pPr>
        <w:ind w:left="6482" w:hanging="360"/>
      </w:pPr>
      <w:rPr>
        <w:rFonts w:ascii="Courier New" w:hAnsi="Courier New" w:cs="Courier New" w:hint="default"/>
      </w:rPr>
    </w:lvl>
    <w:lvl w:ilvl="8" w:tplc="041B0005" w:tentative="1">
      <w:start w:val="1"/>
      <w:numFmt w:val="bullet"/>
      <w:lvlText w:val=""/>
      <w:lvlJc w:val="left"/>
      <w:pPr>
        <w:ind w:left="7202" w:hanging="360"/>
      </w:pPr>
      <w:rPr>
        <w:rFonts w:ascii="Wingdings" w:hAnsi="Wingdings" w:hint="default"/>
      </w:rPr>
    </w:lvl>
  </w:abstractNum>
  <w:abstractNum w:abstractNumId="1" w15:restartNumberingAfterBreak="0">
    <w:nsid w:val="009B74B7"/>
    <w:multiLevelType w:val="hybridMultilevel"/>
    <w:tmpl w:val="9E4E8B6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19602B0"/>
    <w:multiLevelType w:val="multilevel"/>
    <w:tmpl w:val="F1A4D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F945C2"/>
    <w:multiLevelType w:val="hybridMultilevel"/>
    <w:tmpl w:val="CF7C65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B02EEF"/>
    <w:multiLevelType w:val="multilevel"/>
    <w:tmpl w:val="7CC886B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08205D07"/>
    <w:multiLevelType w:val="multilevel"/>
    <w:tmpl w:val="3D30C9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0AA86F39"/>
    <w:multiLevelType w:val="hybridMultilevel"/>
    <w:tmpl w:val="6C8A7B2E"/>
    <w:lvl w:ilvl="0" w:tplc="041B0001">
      <w:start w:val="1"/>
      <w:numFmt w:val="bullet"/>
      <w:lvlText w:val=""/>
      <w:lvlJc w:val="left"/>
      <w:pPr>
        <w:ind w:left="718" w:hanging="360"/>
      </w:pPr>
      <w:rPr>
        <w:rFonts w:ascii="Symbol" w:hAnsi="Symbol" w:hint="default"/>
      </w:rPr>
    </w:lvl>
    <w:lvl w:ilvl="1" w:tplc="041B0003" w:tentative="1">
      <w:start w:val="1"/>
      <w:numFmt w:val="bullet"/>
      <w:lvlText w:val="o"/>
      <w:lvlJc w:val="left"/>
      <w:pPr>
        <w:ind w:left="1438" w:hanging="360"/>
      </w:pPr>
      <w:rPr>
        <w:rFonts w:ascii="Courier New" w:hAnsi="Courier New" w:cs="Courier New"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abstractNum w:abstractNumId="7" w15:restartNumberingAfterBreak="0">
    <w:nsid w:val="0C42002E"/>
    <w:multiLevelType w:val="hybridMultilevel"/>
    <w:tmpl w:val="38209E9E"/>
    <w:lvl w:ilvl="0" w:tplc="CC4658D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5203D0"/>
    <w:multiLevelType w:val="hybridMultilevel"/>
    <w:tmpl w:val="C9206EA2"/>
    <w:lvl w:ilvl="0" w:tplc="01E87C52">
      <w:start w:val="1"/>
      <w:numFmt w:val="lowerLetter"/>
      <w:lvlText w:val="%1)"/>
      <w:lvlJc w:val="left"/>
      <w:pPr>
        <w:ind w:left="724" w:hanging="72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0E6C0A9F"/>
    <w:multiLevelType w:val="multilevel"/>
    <w:tmpl w:val="2C5058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EDC322F"/>
    <w:multiLevelType w:val="hybridMultilevel"/>
    <w:tmpl w:val="F8ACA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0D4587E"/>
    <w:multiLevelType w:val="multilevel"/>
    <w:tmpl w:val="353478A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13F723F5"/>
    <w:multiLevelType w:val="multilevel"/>
    <w:tmpl w:val="6862E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4251594"/>
    <w:multiLevelType w:val="hybridMultilevel"/>
    <w:tmpl w:val="2B2A36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600283D"/>
    <w:multiLevelType w:val="multilevel"/>
    <w:tmpl w:val="DAEAC3B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A2B06F9"/>
    <w:multiLevelType w:val="hybridMultilevel"/>
    <w:tmpl w:val="626AF0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D2D1103"/>
    <w:multiLevelType w:val="hybridMultilevel"/>
    <w:tmpl w:val="507066FA"/>
    <w:lvl w:ilvl="0" w:tplc="CC4658DC">
      <w:numFmt w:val="bullet"/>
      <w:lvlText w:val="•"/>
      <w:lvlJc w:val="left"/>
      <w:pPr>
        <w:ind w:left="718" w:hanging="720"/>
      </w:pPr>
      <w:rPr>
        <w:rFonts w:ascii="Calibri" w:eastAsia="Calibri" w:hAnsi="Calibri" w:cs="Calibri" w:hint="default"/>
      </w:rPr>
    </w:lvl>
    <w:lvl w:ilvl="1" w:tplc="041B0003" w:tentative="1">
      <w:start w:val="1"/>
      <w:numFmt w:val="bullet"/>
      <w:lvlText w:val="o"/>
      <w:lvlJc w:val="left"/>
      <w:pPr>
        <w:ind w:left="1078" w:hanging="360"/>
      </w:pPr>
      <w:rPr>
        <w:rFonts w:ascii="Courier New" w:hAnsi="Courier New" w:cs="Courier New" w:hint="default"/>
      </w:rPr>
    </w:lvl>
    <w:lvl w:ilvl="2" w:tplc="041B0005" w:tentative="1">
      <w:start w:val="1"/>
      <w:numFmt w:val="bullet"/>
      <w:lvlText w:val=""/>
      <w:lvlJc w:val="left"/>
      <w:pPr>
        <w:ind w:left="1798" w:hanging="360"/>
      </w:pPr>
      <w:rPr>
        <w:rFonts w:ascii="Wingdings" w:hAnsi="Wingdings" w:hint="default"/>
      </w:rPr>
    </w:lvl>
    <w:lvl w:ilvl="3" w:tplc="041B0001" w:tentative="1">
      <w:start w:val="1"/>
      <w:numFmt w:val="bullet"/>
      <w:lvlText w:val=""/>
      <w:lvlJc w:val="left"/>
      <w:pPr>
        <w:ind w:left="2518" w:hanging="360"/>
      </w:pPr>
      <w:rPr>
        <w:rFonts w:ascii="Symbol" w:hAnsi="Symbol" w:hint="default"/>
      </w:rPr>
    </w:lvl>
    <w:lvl w:ilvl="4" w:tplc="041B0003" w:tentative="1">
      <w:start w:val="1"/>
      <w:numFmt w:val="bullet"/>
      <w:lvlText w:val="o"/>
      <w:lvlJc w:val="left"/>
      <w:pPr>
        <w:ind w:left="3238" w:hanging="360"/>
      </w:pPr>
      <w:rPr>
        <w:rFonts w:ascii="Courier New" w:hAnsi="Courier New" w:cs="Courier New" w:hint="default"/>
      </w:rPr>
    </w:lvl>
    <w:lvl w:ilvl="5" w:tplc="041B0005" w:tentative="1">
      <w:start w:val="1"/>
      <w:numFmt w:val="bullet"/>
      <w:lvlText w:val=""/>
      <w:lvlJc w:val="left"/>
      <w:pPr>
        <w:ind w:left="3958" w:hanging="360"/>
      </w:pPr>
      <w:rPr>
        <w:rFonts w:ascii="Wingdings" w:hAnsi="Wingdings" w:hint="default"/>
      </w:rPr>
    </w:lvl>
    <w:lvl w:ilvl="6" w:tplc="041B0001" w:tentative="1">
      <w:start w:val="1"/>
      <w:numFmt w:val="bullet"/>
      <w:lvlText w:val=""/>
      <w:lvlJc w:val="left"/>
      <w:pPr>
        <w:ind w:left="4678" w:hanging="360"/>
      </w:pPr>
      <w:rPr>
        <w:rFonts w:ascii="Symbol" w:hAnsi="Symbol" w:hint="default"/>
      </w:rPr>
    </w:lvl>
    <w:lvl w:ilvl="7" w:tplc="041B0003" w:tentative="1">
      <w:start w:val="1"/>
      <w:numFmt w:val="bullet"/>
      <w:lvlText w:val="o"/>
      <w:lvlJc w:val="left"/>
      <w:pPr>
        <w:ind w:left="5398" w:hanging="360"/>
      </w:pPr>
      <w:rPr>
        <w:rFonts w:ascii="Courier New" w:hAnsi="Courier New" w:cs="Courier New" w:hint="default"/>
      </w:rPr>
    </w:lvl>
    <w:lvl w:ilvl="8" w:tplc="041B0005" w:tentative="1">
      <w:start w:val="1"/>
      <w:numFmt w:val="bullet"/>
      <w:lvlText w:val=""/>
      <w:lvlJc w:val="left"/>
      <w:pPr>
        <w:ind w:left="6118" w:hanging="360"/>
      </w:pPr>
      <w:rPr>
        <w:rFonts w:ascii="Wingdings" w:hAnsi="Wingdings" w:hint="default"/>
      </w:rPr>
    </w:lvl>
  </w:abstractNum>
  <w:abstractNum w:abstractNumId="17" w15:restartNumberingAfterBreak="0">
    <w:nsid w:val="272746D7"/>
    <w:multiLevelType w:val="hybridMultilevel"/>
    <w:tmpl w:val="C7C6AD86"/>
    <w:lvl w:ilvl="0" w:tplc="01E87C52">
      <w:start w:val="1"/>
      <w:numFmt w:val="lowerLetter"/>
      <w:lvlText w:val="%1)"/>
      <w:lvlJc w:val="left"/>
      <w:pPr>
        <w:ind w:left="740" w:hanging="720"/>
      </w:pPr>
      <w:rPr>
        <w:rFonts w:hint="default"/>
      </w:rPr>
    </w:lvl>
    <w:lvl w:ilvl="1" w:tplc="041B0019" w:tentative="1">
      <w:start w:val="1"/>
      <w:numFmt w:val="lowerLetter"/>
      <w:lvlText w:val="%2."/>
      <w:lvlJc w:val="left"/>
      <w:pPr>
        <w:ind w:left="1456" w:hanging="360"/>
      </w:pPr>
    </w:lvl>
    <w:lvl w:ilvl="2" w:tplc="041B001B" w:tentative="1">
      <w:start w:val="1"/>
      <w:numFmt w:val="lowerRoman"/>
      <w:lvlText w:val="%3."/>
      <w:lvlJc w:val="right"/>
      <w:pPr>
        <w:ind w:left="2176" w:hanging="180"/>
      </w:pPr>
    </w:lvl>
    <w:lvl w:ilvl="3" w:tplc="041B000F" w:tentative="1">
      <w:start w:val="1"/>
      <w:numFmt w:val="decimal"/>
      <w:lvlText w:val="%4."/>
      <w:lvlJc w:val="left"/>
      <w:pPr>
        <w:ind w:left="2896" w:hanging="360"/>
      </w:pPr>
    </w:lvl>
    <w:lvl w:ilvl="4" w:tplc="041B0019" w:tentative="1">
      <w:start w:val="1"/>
      <w:numFmt w:val="lowerLetter"/>
      <w:lvlText w:val="%5."/>
      <w:lvlJc w:val="left"/>
      <w:pPr>
        <w:ind w:left="3616" w:hanging="360"/>
      </w:pPr>
    </w:lvl>
    <w:lvl w:ilvl="5" w:tplc="041B001B" w:tentative="1">
      <w:start w:val="1"/>
      <w:numFmt w:val="lowerRoman"/>
      <w:lvlText w:val="%6."/>
      <w:lvlJc w:val="right"/>
      <w:pPr>
        <w:ind w:left="4336" w:hanging="180"/>
      </w:pPr>
    </w:lvl>
    <w:lvl w:ilvl="6" w:tplc="041B000F" w:tentative="1">
      <w:start w:val="1"/>
      <w:numFmt w:val="decimal"/>
      <w:lvlText w:val="%7."/>
      <w:lvlJc w:val="left"/>
      <w:pPr>
        <w:ind w:left="5056" w:hanging="360"/>
      </w:pPr>
    </w:lvl>
    <w:lvl w:ilvl="7" w:tplc="041B0019" w:tentative="1">
      <w:start w:val="1"/>
      <w:numFmt w:val="lowerLetter"/>
      <w:lvlText w:val="%8."/>
      <w:lvlJc w:val="left"/>
      <w:pPr>
        <w:ind w:left="5776" w:hanging="360"/>
      </w:pPr>
    </w:lvl>
    <w:lvl w:ilvl="8" w:tplc="041B001B" w:tentative="1">
      <w:start w:val="1"/>
      <w:numFmt w:val="lowerRoman"/>
      <w:lvlText w:val="%9."/>
      <w:lvlJc w:val="right"/>
      <w:pPr>
        <w:ind w:left="6496" w:hanging="180"/>
      </w:pPr>
    </w:lvl>
  </w:abstractNum>
  <w:abstractNum w:abstractNumId="18" w15:restartNumberingAfterBreak="0">
    <w:nsid w:val="27C73BC1"/>
    <w:multiLevelType w:val="hybridMultilevel"/>
    <w:tmpl w:val="5238B4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5428DC"/>
    <w:multiLevelType w:val="hybridMultilevel"/>
    <w:tmpl w:val="55CAB01E"/>
    <w:lvl w:ilvl="0" w:tplc="0F6E400C">
      <w:start w:val="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B0660E"/>
    <w:multiLevelType w:val="hybridMultilevel"/>
    <w:tmpl w:val="0D5493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58B4EE3"/>
    <w:multiLevelType w:val="multilevel"/>
    <w:tmpl w:val="F1A4D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5F4196C"/>
    <w:multiLevelType w:val="hybridMultilevel"/>
    <w:tmpl w:val="F0A469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0D17BF"/>
    <w:multiLevelType w:val="hybridMultilevel"/>
    <w:tmpl w:val="45F088C6"/>
    <w:lvl w:ilvl="0" w:tplc="83B2E73C">
      <w:start w:val="1"/>
      <w:numFmt w:val="bullet"/>
      <w:lvlText w:val=""/>
      <w:lvlJc w:val="left"/>
      <w:pPr>
        <w:ind w:left="2302" w:hanging="360"/>
      </w:pPr>
      <w:rPr>
        <w:rFonts w:ascii="Symbol" w:hAnsi="Symbol" w:hint="default"/>
      </w:rPr>
    </w:lvl>
    <w:lvl w:ilvl="1" w:tplc="041B0003" w:tentative="1">
      <w:start w:val="1"/>
      <w:numFmt w:val="bullet"/>
      <w:lvlText w:val="o"/>
      <w:lvlJc w:val="left"/>
      <w:pPr>
        <w:ind w:left="3022" w:hanging="360"/>
      </w:pPr>
      <w:rPr>
        <w:rFonts w:ascii="Courier New" w:hAnsi="Courier New" w:cs="Courier New" w:hint="default"/>
      </w:rPr>
    </w:lvl>
    <w:lvl w:ilvl="2" w:tplc="041B0005" w:tentative="1">
      <w:start w:val="1"/>
      <w:numFmt w:val="bullet"/>
      <w:lvlText w:val=""/>
      <w:lvlJc w:val="left"/>
      <w:pPr>
        <w:ind w:left="3742" w:hanging="360"/>
      </w:pPr>
      <w:rPr>
        <w:rFonts w:ascii="Wingdings" w:hAnsi="Wingdings" w:hint="default"/>
      </w:rPr>
    </w:lvl>
    <w:lvl w:ilvl="3" w:tplc="041B0001" w:tentative="1">
      <w:start w:val="1"/>
      <w:numFmt w:val="bullet"/>
      <w:lvlText w:val=""/>
      <w:lvlJc w:val="left"/>
      <w:pPr>
        <w:ind w:left="4462" w:hanging="360"/>
      </w:pPr>
      <w:rPr>
        <w:rFonts w:ascii="Symbol" w:hAnsi="Symbol" w:hint="default"/>
      </w:rPr>
    </w:lvl>
    <w:lvl w:ilvl="4" w:tplc="041B0003" w:tentative="1">
      <w:start w:val="1"/>
      <w:numFmt w:val="bullet"/>
      <w:lvlText w:val="o"/>
      <w:lvlJc w:val="left"/>
      <w:pPr>
        <w:ind w:left="5182" w:hanging="360"/>
      </w:pPr>
      <w:rPr>
        <w:rFonts w:ascii="Courier New" w:hAnsi="Courier New" w:cs="Courier New" w:hint="default"/>
      </w:rPr>
    </w:lvl>
    <w:lvl w:ilvl="5" w:tplc="041B0005" w:tentative="1">
      <w:start w:val="1"/>
      <w:numFmt w:val="bullet"/>
      <w:lvlText w:val=""/>
      <w:lvlJc w:val="left"/>
      <w:pPr>
        <w:ind w:left="5902" w:hanging="360"/>
      </w:pPr>
      <w:rPr>
        <w:rFonts w:ascii="Wingdings" w:hAnsi="Wingdings" w:hint="default"/>
      </w:rPr>
    </w:lvl>
    <w:lvl w:ilvl="6" w:tplc="041B0001" w:tentative="1">
      <w:start w:val="1"/>
      <w:numFmt w:val="bullet"/>
      <w:lvlText w:val=""/>
      <w:lvlJc w:val="left"/>
      <w:pPr>
        <w:ind w:left="6622" w:hanging="360"/>
      </w:pPr>
      <w:rPr>
        <w:rFonts w:ascii="Symbol" w:hAnsi="Symbol" w:hint="default"/>
      </w:rPr>
    </w:lvl>
    <w:lvl w:ilvl="7" w:tplc="041B0003" w:tentative="1">
      <w:start w:val="1"/>
      <w:numFmt w:val="bullet"/>
      <w:lvlText w:val="o"/>
      <w:lvlJc w:val="left"/>
      <w:pPr>
        <w:ind w:left="7342" w:hanging="360"/>
      </w:pPr>
      <w:rPr>
        <w:rFonts w:ascii="Courier New" w:hAnsi="Courier New" w:cs="Courier New" w:hint="default"/>
      </w:rPr>
    </w:lvl>
    <w:lvl w:ilvl="8" w:tplc="041B0005" w:tentative="1">
      <w:start w:val="1"/>
      <w:numFmt w:val="bullet"/>
      <w:lvlText w:val=""/>
      <w:lvlJc w:val="left"/>
      <w:pPr>
        <w:ind w:left="8062" w:hanging="360"/>
      </w:pPr>
      <w:rPr>
        <w:rFonts w:ascii="Wingdings" w:hAnsi="Wingdings" w:hint="default"/>
      </w:rPr>
    </w:lvl>
  </w:abstractNum>
  <w:abstractNum w:abstractNumId="24" w15:restartNumberingAfterBreak="0">
    <w:nsid w:val="38584B74"/>
    <w:multiLevelType w:val="multilevel"/>
    <w:tmpl w:val="B150DAA8"/>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D670A1"/>
    <w:multiLevelType w:val="hybridMultilevel"/>
    <w:tmpl w:val="43FEEFD4"/>
    <w:lvl w:ilvl="0" w:tplc="041B0001">
      <w:start w:val="1"/>
      <w:numFmt w:val="bullet"/>
      <w:lvlText w:val=""/>
      <w:lvlJc w:val="left"/>
      <w:pPr>
        <w:ind w:left="718" w:hanging="360"/>
      </w:pPr>
      <w:rPr>
        <w:rFonts w:ascii="Symbol" w:hAnsi="Symbol" w:hint="default"/>
      </w:rPr>
    </w:lvl>
    <w:lvl w:ilvl="1" w:tplc="041B0001">
      <w:start w:val="1"/>
      <w:numFmt w:val="bullet"/>
      <w:lvlText w:val=""/>
      <w:lvlJc w:val="left"/>
      <w:pPr>
        <w:ind w:left="1438" w:hanging="360"/>
      </w:pPr>
      <w:rPr>
        <w:rFonts w:ascii="Symbol" w:hAnsi="Symbol"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abstractNum w:abstractNumId="26" w15:restartNumberingAfterBreak="0">
    <w:nsid w:val="41017466"/>
    <w:multiLevelType w:val="hybridMultilevel"/>
    <w:tmpl w:val="7FDC86B0"/>
    <w:lvl w:ilvl="0" w:tplc="CC4658DC">
      <w:numFmt w:val="bullet"/>
      <w:lvlText w:val="•"/>
      <w:lvlJc w:val="left"/>
      <w:pPr>
        <w:ind w:left="716" w:hanging="720"/>
      </w:pPr>
      <w:rPr>
        <w:rFonts w:ascii="Calibri" w:eastAsia="Calibri" w:hAnsi="Calibri" w:cs="Calibri" w:hint="default"/>
      </w:rPr>
    </w:lvl>
    <w:lvl w:ilvl="1" w:tplc="041B0003" w:tentative="1">
      <w:start w:val="1"/>
      <w:numFmt w:val="bullet"/>
      <w:lvlText w:val="o"/>
      <w:lvlJc w:val="left"/>
      <w:pPr>
        <w:ind w:left="1438" w:hanging="360"/>
      </w:pPr>
      <w:rPr>
        <w:rFonts w:ascii="Courier New" w:hAnsi="Courier New" w:cs="Courier New"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abstractNum w:abstractNumId="27" w15:restartNumberingAfterBreak="0">
    <w:nsid w:val="41F8161E"/>
    <w:multiLevelType w:val="hybridMultilevel"/>
    <w:tmpl w:val="59709B92"/>
    <w:lvl w:ilvl="0" w:tplc="01E87C52">
      <w:start w:val="1"/>
      <w:numFmt w:val="lowerLetter"/>
      <w:lvlText w:val="%1)"/>
      <w:lvlJc w:val="left"/>
      <w:pPr>
        <w:ind w:left="740" w:hanging="720"/>
      </w:pPr>
      <w:rPr>
        <w:rFonts w:hint="default"/>
      </w:rPr>
    </w:lvl>
    <w:lvl w:ilvl="1" w:tplc="041B0019" w:tentative="1">
      <w:start w:val="1"/>
      <w:numFmt w:val="lowerLetter"/>
      <w:lvlText w:val="%2."/>
      <w:lvlJc w:val="left"/>
      <w:pPr>
        <w:ind w:left="1456" w:hanging="360"/>
      </w:pPr>
    </w:lvl>
    <w:lvl w:ilvl="2" w:tplc="041B001B" w:tentative="1">
      <w:start w:val="1"/>
      <w:numFmt w:val="lowerRoman"/>
      <w:lvlText w:val="%3."/>
      <w:lvlJc w:val="right"/>
      <w:pPr>
        <w:ind w:left="2176" w:hanging="180"/>
      </w:pPr>
    </w:lvl>
    <w:lvl w:ilvl="3" w:tplc="041B000F" w:tentative="1">
      <w:start w:val="1"/>
      <w:numFmt w:val="decimal"/>
      <w:lvlText w:val="%4."/>
      <w:lvlJc w:val="left"/>
      <w:pPr>
        <w:ind w:left="2896" w:hanging="360"/>
      </w:pPr>
    </w:lvl>
    <w:lvl w:ilvl="4" w:tplc="041B0019" w:tentative="1">
      <w:start w:val="1"/>
      <w:numFmt w:val="lowerLetter"/>
      <w:lvlText w:val="%5."/>
      <w:lvlJc w:val="left"/>
      <w:pPr>
        <w:ind w:left="3616" w:hanging="360"/>
      </w:pPr>
    </w:lvl>
    <w:lvl w:ilvl="5" w:tplc="041B001B" w:tentative="1">
      <w:start w:val="1"/>
      <w:numFmt w:val="lowerRoman"/>
      <w:lvlText w:val="%6."/>
      <w:lvlJc w:val="right"/>
      <w:pPr>
        <w:ind w:left="4336" w:hanging="180"/>
      </w:pPr>
    </w:lvl>
    <w:lvl w:ilvl="6" w:tplc="041B000F" w:tentative="1">
      <w:start w:val="1"/>
      <w:numFmt w:val="decimal"/>
      <w:lvlText w:val="%7."/>
      <w:lvlJc w:val="left"/>
      <w:pPr>
        <w:ind w:left="5056" w:hanging="360"/>
      </w:pPr>
    </w:lvl>
    <w:lvl w:ilvl="7" w:tplc="041B0019" w:tentative="1">
      <w:start w:val="1"/>
      <w:numFmt w:val="lowerLetter"/>
      <w:lvlText w:val="%8."/>
      <w:lvlJc w:val="left"/>
      <w:pPr>
        <w:ind w:left="5776" w:hanging="360"/>
      </w:pPr>
    </w:lvl>
    <w:lvl w:ilvl="8" w:tplc="041B001B" w:tentative="1">
      <w:start w:val="1"/>
      <w:numFmt w:val="lowerRoman"/>
      <w:lvlText w:val="%9."/>
      <w:lvlJc w:val="right"/>
      <w:pPr>
        <w:ind w:left="6496" w:hanging="180"/>
      </w:pPr>
    </w:lvl>
  </w:abstractNum>
  <w:abstractNum w:abstractNumId="28" w15:restartNumberingAfterBreak="0">
    <w:nsid w:val="48BC149A"/>
    <w:multiLevelType w:val="hybridMultilevel"/>
    <w:tmpl w:val="18D03886"/>
    <w:lvl w:ilvl="0" w:tplc="CC4658D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382148"/>
    <w:multiLevelType w:val="hybridMultilevel"/>
    <w:tmpl w:val="373A3156"/>
    <w:lvl w:ilvl="0" w:tplc="09AC6C5C">
      <w:start w:val="1"/>
      <w:numFmt w:val="lowerLetter"/>
      <w:lvlText w:val="%1."/>
      <w:lvlJc w:val="left"/>
      <w:pPr>
        <w:ind w:left="502" w:hanging="360"/>
      </w:pPr>
      <w:rPr>
        <w:rFonts w:hint="default"/>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529F6D88"/>
    <w:multiLevelType w:val="multilevel"/>
    <w:tmpl w:val="F1A4D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3CC6E4D"/>
    <w:multiLevelType w:val="hybridMultilevel"/>
    <w:tmpl w:val="9E828C7C"/>
    <w:lvl w:ilvl="0" w:tplc="01E87C52">
      <w:start w:val="1"/>
      <w:numFmt w:val="lowerLetter"/>
      <w:lvlText w:val="%1)"/>
      <w:lvlJc w:val="left"/>
      <w:pPr>
        <w:ind w:left="740" w:hanging="720"/>
      </w:pPr>
      <w:rPr>
        <w:rFonts w:hint="default"/>
      </w:rPr>
    </w:lvl>
    <w:lvl w:ilvl="1" w:tplc="041B0019" w:tentative="1">
      <w:start w:val="1"/>
      <w:numFmt w:val="lowerLetter"/>
      <w:lvlText w:val="%2."/>
      <w:lvlJc w:val="left"/>
      <w:pPr>
        <w:ind w:left="1456" w:hanging="360"/>
      </w:pPr>
    </w:lvl>
    <w:lvl w:ilvl="2" w:tplc="041B001B" w:tentative="1">
      <w:start w:val="1"/>
      <w:numFmt w:val="lowerRoman"/>
      <w:lvlText w:val="%3."/>
      <w:lvlJc w:val="right"/>
      <w:pPr>
        <w:ind w:left="2176" w:hanging="180"/>
      </w:pPr>
    </w:lvl>
    <w:lvl w:ilvl="3" w:tplc="041B000F" w:tentative="1">
      <w:start w:val="1"/>
      <w:numFmt w:val="decimal"/>
      <w:lvlText w:val="%4."/>
      <w:lvlJc w:val="left"/>
      <w:pPr>
        <w:ind w:left="2896" w:hanging="360"/>
      </w:pPr>
    </w:lvl>
    <w:lvl w:ilvl="4" w:tplc="041B0019" w:tentative="1">
      <w:start w:val="1"/>
      <w:numFmt w:val="lowerLetter"/>
      <w:lvlText w:val="%5."/>
      <w:lvlJc w:val="left"/>
      <w:pPr>
        <w:ind w:left="3616" w:hanging="360"/>
      </w:pPr>
    </w:lvl>
    <w:lvl w:ilvl="5" w:tplc="041B001B" w:tentative="1">
      <w:start w:val="1"/>
      <w:numFmt w:val="lowerRoman"/>
      <w:lvlText w:val="%6."/>
      <w:lvlJc w:val="right"/>
      <w:pPr>
        <w:ind w:left="4336" w:hanging="180"/>
      </w:pPr>
    </w:lvl>
    <w:lvl w:ilvl="6" w:tplc="041B000F" w:tentative="1">
      <w:start w:val="1"/>
      <w:numFmt w:val="decimal"/>
      <w:lvlText w:val="%7."/>
      <w:lvlJc w:val="left"/>
      <w:pPr>
        <w:ind w:left="5056" w:hanging="360"/>
      </w:pPr>
    </w:lvl>
    <w:lvl w:ilvl="7" w:tplc="041B0019" w:tentative="1">
      <w:start w:val="1"/>
      <w:numFmt w:val="lowerLetter"/>
      <w:lvlText w:val="%8."/>
      <w:lvlJc w:val="left"/>
      <w:pPr>
        <w:ind w:left="5776" w:hanging="360"/>
      </w:pPr>
    </w:lvl>
    <w:lvl w:ilvl="8" w:tplc="041B001B" w:tentative="1">
      <w:start w:val="1"/>
      <w:numFmt w:val="lowerRoman"/>
      <w:lvlText w:val="%9."/>
      <w:lvlJc w:val="right"/>
      <w:pPr>
        <w:ind w:left="6496" w:hanging="180"/>
      </w:pPr>
    </w:lvl>
  </w:abstractNum>
  <w:abstractNum w:abstractNumId="32" w15:restartNumberingAfterBreak="0">
    <w:nsid w:val="5A6E6BAA"/>
    <w:multiLevelType w:val="hybridMultilevel"/>
    <w:tmpl w:val="4502DD46"/>
    <w:lvl w:ilvl="0" w:tplc="041B0001">
      <w:start w:val="1"/>
      <w:numFmt w:val="bullet"/>
      <w:lvlText w:val=""/>
      <w:lvlJc w:val="left"/>
      <w:pPr>
        <w:ind w:left="718" w:hanging="360"/>
      </w:pPr>
      <w:rPr>
        <w:rFonts w:ascii="Symbol" w:hAnsi="Symbol" w:hint="default"/>
      </w:rPr>
    </w:lvl>
    <w:lvl w:ilvl="1" w:tplc="041B0003" w:tentative="1">
      <w:start w:val="1"/>
      <w:numFmt w:val="bullet"/>
      <w:lvlText w:val="o"/>
      <w:lvlJc w:val="left"/>
      <w:pPr>
        <w:ind w:left="1438" w:hanging="360"/>
      </w:pPr>
      <w:rPr>
        <w:rFonts w:ascii="Courier New" w:hAnsi="Courier New" w:cs="Courier New"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abstractNum w:abstractNumId="33" w15:restartNumberingAfterBreak="0">
    <w:nsid w:val="5CEC143D"/>
    <w:multiLevelType w:val="hybridMultilevel"/>
    <w:tmpl w:val="563242FC"/>
    <w:lvl w:ilvl="0" w:tplc="041B0001">
      <w:start w:val="1"/>
      <w:numFmt w:val="bullet"/>
      <w:lvlText w:val=""/>
      <w:lvlJc w:val="left"/>
      <w:pPr>
        <w:ind w:left="718" w:hanging="360"/>
      </w:pPr>
      <w:rPr>
        <w:rFonts w:ascii="Symbol" w:hAnsi="Symbol" w:hint="default"/>
      </w:rPr>
    </w:lvl>
    <w:lvl w:ilvl="1" w:tplc="041B0003" w:tentative="1">
      <w:start w:val="1"/>
      <w:numFmt w:val="bullet"/>
      <w:lvlText w:val="o"/>
      <w:lvlJc w:val="left"/>
      <w:pPr>
        <w:ind w:left="1438" w:hanging="360"/>
      </w:pPr>
      <w:rPr>
        <w:rFonts w:ascii="Courier New" w:hAnsi="Courier New" w:cs="Courier New"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abstractNum w:abstractNumId="34" w15:restartNumberingAfterBreak="0">
    <w:nsid w:val="5D9F7880"/>
    <w:multiLevelType w:val="hybridMultilevel"/>
    <w:tmpl w:val="319692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192784C"/>
    <w:multiLevelType w:val="multilevel"/>
    <w:tmpl w:val="ADA4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41313C"/>
    <w:multiLevelType w:val="multilevel"/>
    <w:tmpl w:val="65A289FE"/>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2F7674D"/>
    <w:multiLevelType w:val="multilevel"/>
    <w:tmpl w:val="701A132E"/>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38" w15:restartNumberingAfterBreak="0">
    <w:nsid w:val="63933A3F"/>
    <w:multiLevelType w:val="multilevel"/>
    <w:tmpl w:val="6038CC1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6B462A0"/>
    <w:multiLevelType w:val="hybridMultilevel"/>
    <w:tmpl w:val="C67051D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6B3238E7"/>
    <w:multiLevelType w:val="multilevel"/>
    <w:tmpl w:val="797273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0E544E3"/>
    <w:multiLevelType w:val="multilevel"/>
    <w:tmpl w:val="E5D0F03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2" w15:restartNumberingAfterBreak="0">
    <w:nsid w:val="71F63759"/>
    <w:multiLevelType w:val="hybridMultilevel"/>
    <w:tmpl w:val="2B965F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F02418C"/>
    <w:multiLevelType w:val="hybridMultilevel"/>
    <w:tmpl w:val="03BCC006"/>
    <w:lvl w:ilvl="0" w:tplc="041B0001">
      <w:start w:val="1"/>
      <w:numFmt w:val="bullet"/>
      <w:lvlText w:val=""/>
      <w:lvlJc w:val="left"/>
      <w:pPr>
        <w:ind w:left="718" w:hanging="360"/>
      </w:pPr>
      <w:rPr>
        <w:rFonts w:ascii="Symbol" w:hAnsi="Symbol" w:hint="default"/>
      </w:rPr>
    </w:lvl>
    <w:lvl w:ilvl="1" w:tplc="AC8E37AC">
      <w:numFmt w:val="bullet"/>
      <w:lvlText w:val="-"/>
      <w:lvlJc w:val="left"/>
      <w:pPr>
        <w:ind w:left="1438" w:hanging="360"/>
      </w:pPr>
      <w:rPr>
        <w:rFonts w:ascii="Calibri" w:eastAsia="Calibri" w:hAnsi="Calibri" w:cs="Calibri" w:hint="default"/>
      </w:rPr>
    </w:lvl>
    <w:lvl w:ilvl="2" w:tplc="041B0005" w:tentative="1">
      <w:start w:val="1"/>
      <w:numFmt w:val="bullet"/>
      <w:lvlText w:val=""/>
      <w:lvlJc w:val="left"/>
      <w:pPr>
        <w:ind w:left="2158" w:hanging="360"/>
      </w:pPr>
      <w:rPr>
        <w:rFonts w:ascii="Wingdings" w:hAnsi="Wingdings" w:hint="default"/>
      </w:rPr>
    </w:lvl>
    <w:lvl w:ilvl="3" w:tplc="041B0001" w:tentative="1">
      <w:start w:val="1"/>
      <w:numFmt w:val="bullet"/>
      <w:lvlText w:val=""/>
      <w:lvlJc w:val="left"/>
      <w:pPr>
        <w:ind w:left="2878" w:hanging="360"/>
      </w:pPr>
      <w:rPr>
        <w:rFonts w:ascii="Symbol" w:hAnsi="Symbol" w:hint="default"/>
      </w:rPr>
    </w:lvl>
    <w:lvl w:ilvl="4" w:tplc="041B0003" w:tentative="1">
      <w:start w:val="1"/>
      <w:numFmt w:val="bullet"/>
      <w:lvlText w:val="o"/>
      <w:lvlJc w:val="left"/>
      <w:pPr>
        <w:ind w:left="3598" w:hanging="360"/>
      </w:pPr>
      <w:rPr>
        <w:rFonts w:ascii="Courier New" w:hAnsi="Courier New" w:cs="Courier New" w:hint="default"/>
      </w:rPr>
    </w:lvl>
    <w:lvl w:ilvl="5" w:tplc="041B0005" w:tentative="1">
      <w:start w:val="1"/>
      <w:numFmt w:val="bullet"/>
      <w:lvlText w:val=""/>
      <w:lvlJc w:val="left"/>
      <w:pPr>
        <w:ind w:left="4318" w:hanging="360"/>
      </w:pPr>
      <w:rPr>
        <w:rFonts w:ascii="Wingdings" w:hAnsi="Wingdings" w:hint="default"/>
      </w:rPr>
    </w:lvl>
    <w:lvl w:ilvl="6" w:tplc="041B0001" w:tentative="1">
      <w:start w:val="1"/>
      <w:numFmt w:val="bullet"/>
      <w:lvlText w:val=""/>
      <w:lvlJc w:val="left"/>
      <w:pPr>
        <w:ind w:left="5038" w:hanging="360"/>
      </w:pPr>
      <w:rPr>
        <w:rFonts w:ascii="Symbol" w:hAnsi="Symbol" w:hint="default"/>
      </w:rPr>
    </w:lvl>
    <w:lvl w:ilvl="7" w:tplc="041B0003" w:tentative="1">
      <w:start w:val="1"/>
      <w:numFmt w:val="bullet"/>
      <w:lvlText w:val="o"/>
      <w:lvlJc w:val="left"/>
      <w:pPr>
        <w:ind w:left="5758" w:hanging="360"/>
      </w:pPr>
      <w:rPr>
        <w:rFonts w:ascii="Courier New" w:hAnsi="Courier New" w:cs="Courier New" w:hint="default"/>
      </w:rPr>
    </w:lvl>
    <w:lvl w:ilvl="8" w:tplc="041B0005" w:tentative="1">
      <w:start w:val="1"/>
      <w:numFmt w:val="bullet"/>
      <w:lvlText w:val=""/>
      <w:lvlJc w:val="left"/>
      <w:pPr>
        <w:ind w:left="6478" w:hanging="360"/>
      </w:pPr>
      <w:rPr>
        <w:rFonts w:ascii="Wingdings" w:hAnsi="Wingdings" w:hint="default"/>
      </w:rPr>
    </w:lvl>
  </w:abstractNum>
  <w:num w:numId="1">
    <w:abstractNumId w:val="38"/>
  </w:num>
  <w:num w:numId="2">
    <w:abstractNumId w:val="40"/>
  </w:num>
  <w:num w:numId="3">
    <w:abstractNumId w:val="12"/>
  </w:num>
  <w:num w:numId="4">
    <w:abstractNumId w:val="14"/>
  </w:num>
  <w:num w:numId="5">
    <w:abstractNumId w:val="4"/>
  </w:num>
  <w:num w:numId="6">
    <w:abstractNumId w:val="11"/>
  </w:num>
  <w:num w:numId="7">
    <w:abstractNumId w:val="24"/>
  </w:num>
  <w:num w:numId="8">
    <w:abstractNumId w:val="41"/>
  </w:num>
  <w:num w:numId="9">
    <w:abstractNumId w:val="5"/>
  </w:num>
  <w:num w:numId="10">
    <w:abstractNumId w:val="37"/>
  </w:num>
  <w:num w:numId="11">
    <w:abstractNumId w:val="9"/>
  </w:num>
  <w:num w:numId="12">
    <w:abstractNumId w:val="36"/>
  </w:num>
  <w:num w:numId="13">
    <w:abstractNumId w:val="35"/>
  </w:num>
  <w:num w:numId="14">
    <w:abstractNumId w:val="42"/>
  </w:num>
  <w:num w:numId="15">
    <w:abstractNumId w:val="20"/>
  </w:num>
  <w:num w:numId="16">
    <w:abstractNumId w:val="29"/>
  </w:num>
  <w:num w:numId="17">
    <w:abstractNumId w:val="18"/>
  </w:num>
  <w:num w:numId="18">
    <w:abstractNumId w:val="3"/>
  </w:num>
  <w:num w:numId="19">
    <w:abstractNumId w:val="39"/>
  </w:num>
  <w:num w:numId="20">
    <w:abstractNumId w:val="43"/>
  </w:num>
  <w:num w:numId="21">
    <w:abstractNumId w:val="34"/>
  </w:num>
  <w:num w:numId="22">
    <w:abstractNumId w:val="33"/>
  </w:num>
  <w:num w:numId="23">
    <w:abstractNumId w:val="32"/>
  </w:num>
  <w:num w:numId="24">
    <w:abstractNumId w:val="25"/>
  </w:num>
  <w:num w:numId="25">
    <w:abstractNumId w:val="6"/>
  </w:num>
  <w:num w:numId="26">
    <w:abstractNumId w:val="16"/>
  </w:num>
  <w:num w:numId="27">
    <w:abstractNumId w:val="26"/>
  </w:num>
  <w:num w:numId="28">
    <w:abstractNumId w:val="0"/>
  </w:num>
  <w:num w:numId="29">
    <w:abstractNumId w:val="28"/>
  </w:num>
  <w:num w:numId="30">
    <w:abstractNumId w:val="1"/>
  </w:num>
  <w:num w:numId="31">
    <w:abstractNumId w:val="8"/>
  </w:num>
  <w:num w:numId="32">
    <w:abstractNumId w:val="7"/>
  </w:num>
  <w:num w:numId="33">
    <w:abstractNumId w:val="30"/>
  </w:num>
  <w:num w:numId="34">
    <w:abstractNumId w:val="21"/>
  </w:num>
  <w:num w:numId="35">
    <w:abstractNumId w:val="27"/>
  </w:num>
  <w:num w:numId="36">
    <w:abstractNumId w:val="31"/>
  </w:num>
  <w:num w:numId="37">
    <w:abstractNumId w:val="17"/>
  </w:num>
  <w:num w:numId="38">
    <w:abstractNumId w:val="2"/>
  </w:num>
  <w:num w:numId="39">
    <w:abstractNumId w:val="19"/>
  </w:num>
  <w:num w:numId="40">
    <w:abstractNumId w:val="15"/>
  </w:num>
  <w:num w:numId="41">
    <w:abstractNumId w:val="10"/>
  </w:num>
  <w:num w:numId="42">
    <w:abstractNumId w:val="22"/>
  </w:num>
  <w:num w:numId="43">
    <w:abstractNumId w:val="2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E5"/>
    <w:rsid w:val="00030ABE"/>
    <w:rsid w:val="00047FE7"/>
    <w:rsid w:val="00056E58"/>
    <w:rsid w:val="00065D1E"/>
    <w:rsid w:val="000754FA"/>
    <w:rsid w:val="000A08C3"/>
    <w:rsid w:val="000F5CB3"/>
    <w:rsid w:val="00105B78"/>
    <w:rsid w:val="00132855"/>
    <w:rsid w:val="00132CDF"/>
    <w:rsid w:val="001C2CE5"/>
    <w:rsid w:val="001D1648"/>
    <w:rsid w:val="001D5951"/>
    <w:rsid w:val="001F641B"/>
    <w:rsid w:val="00226791"/>
    <w:rsid w:val="00252611"/>
    <w:rsid w:val="002609B5"/>
    <w:rsid w:val="00271903"/>
    <w:rsid w:val="002829B9"/>
    <w:rsid w:val="002B3D54"/>
    <w:rsid w:val="002C0FE4"/>
    <w:rsid w:val="00300459"/>
    <w:rsid w:val="00307D6E"/>
    <w:rsid w:val="00377FE4"/>
    <w:rsid w:val="003B3825"/>
    <w:rsid w:val="004010D4"/>
    <w:rsid w:val="004246E5"/>
    <w:rsid w:val="00467C49"/>
    <w:rsid w:val="00473D2A"/>
    <w:rsid w:val="004B4906"/>
    <w:rsid w:val="004B4E56"/>
    <w:rsid w:val="004C4128"/>
    <w:rsid w:val="004D405D"/>
    <w:rsid w:val="004E463E"/>
    <w:rsid w:val="00507497"/>
    <w:rsid w:val="00516DFF"/>
    <w:rsid w:val="0052495C"/>
    <w:rsid w:val="00526F47"/>
    <w:rsid w:val="00530A3C"/>
    <w:rsid w:val="00554DD4"/>
    <w:rsid w:val="00562606"/>
    <w:rsid w:val="005A7AB9"/>
    <w:rsid w:val="005F14DD"/>
    <w:rsid w:val="005F26AA"/>
    <w:rsid w:val="0060552B"/>
    <w:rsid w:val="0064149F"/>
    <w:rsid w:val="00670F2E"/>
    <w:rsid w:val="00684FA4"/>
    <w:rsid w:val="006A00C8"/>
    <w:rsid w:val="006A06CA"/>
    <w:rsid w:val="006A07DF"/>
    <w:rsid w:val="006E769D"/>
    <w:rsid w:val="00721D9E"/>
    <w:rsid w:val="007445EA"/>
    <w:rsid w:val="0076165B"/>
    <w:rsid w:val="007703FD"/>
    <w:rsid w:val="007B505B"/>
    <w:rsid w:val="007E60AC"/>
    <w:rsid w:val="00816AD4"/>
    <w:rsid w:val="0083540B"/>
    <w:rsid w:val="00873D73"/>
    <w:rsid w:val="008A597E"/>
    <w:rsid w:val="0090778F"/>
    <w:rsid w:val="009131CE"/>
    <w:rsid w:val="00973BF3"/>
    <w:rsid w:val="00975E6D"/>
    <w:rsid w:val="009767B9"/>
    <w:rsid w:val="009A6F7A"/>
    <w:rsid w:val="00A145F6"/>
    <w:rsid w:val="00A15FB8"/>
    <w:rsid w:val="00A4275A"/>
    <w:rsid w:val="00AC7E90"/>
    <w:rsid w:val="00AD1A78"/>
    <w:rsid w:val="00AE416A"/>
    <w:rsid w:val="00AE69F7"/>
    <w:rsid w:val="00B0225B"/>
    <w:rsid w:val="00B2792D"/>
    <w:rsid w:val="00B432F3"/>
    <w:rsid w:val="00B72951"/>
    <w:rsid w:val="00B927A2"/>
    <w:rsid w:val="00C00902"/>
    <w:rsid w:val="00C13BA2"/>
    <w:rsid w:val="00C91F22"/>
    <w:rsid w:val="00C95589"/>
    <w:rsid w:val="00CA3655"/>
    <w:rsid w:val="00D12C32"/>
    <w:rsid w:val="00D435B4"/>
    <w:rsid w:val="00DB63C8"/>
    <w:rsid w:val="00E11C52"/>
    <w:rsid w:val="00E52597"/>
    <w:rsid w:val="00E538DA"/>
    <w:rsid w:val="00E72D44"/>
    <w:rsid w:val="00E86F52"/>
    <w:rsid w:val="00E912DD"/>
    <w:rsid w:val="00EA30BC"/>
    <w:rsid w:val="00EB54D5"/>
    <w:rsid w:val="00ED7CA3"/>
    <w:rsid w:val="00EE48C1"/>
    <w:rsid w:val="00F12267"/>
    <w:rsid w:val="00F32E95"/>
    <w:rsid w:val="00F44E4F"/>
    <w:rsid w:val="00F63ACF"/>
    <w:rsid w:val="00F74D1C"/>
    <w:rsid w:val="00F7767D"/>
    <w:rsid w:val="00F8261D"/>
    <w:rsid w:val="00FD55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7D38"/>
  <w15:docId w15:val="{4BE17447-0DC3-4707-8C9B-B7ABB739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rsid w:val="00516DFF"/>
    <w:pPr>
      <w:keepNext/>
      <w:spacing w:after="0" w:line="240" w:lineRule="auto"/>
      <w:outlineLvl w:val="0"/>
    </w:pPr>
    <w:rPr>
      <w:rFonts w:eastAsia="Cambria" w:cs="Cambria"/>
      <w:b/>
      <w:smallCaps/>
      <w:color w:val="F16531"/>
      <w:szCs w:val="26"/>
    </w:rPr>
  </w:style>
  <w:style w:type="paragraph" w:styleId="Nadpis2">
    <w:name w:val="heading 2"/>
    <w:basedOn w:val="Normlny"/>
    <w:next w:val="Normlny"/>
    <w:link w:val="Nadpis2Char"/>
    <w:uiPriority w:val="9"/>
    <w:unhideWhenUsed/>
    <w:qFormat/>
    <w:rsid w:val="00516DFF"/>
    <w:pPr>
      <w:keepNext/>
      <w:spacing w:before="240" w:after="60"/>
      <w:outlineLvl w:val="1"/>
    </w:pPr>
    <w:rPr>
      <w:rFonts w:eastAsia="Cambria" w:cs="Cambria"/>
      <w:b/>
      <w:color w:val="F89C57"/>
      <w:szCs w:val="24"/>
    </w:rPr>
  </w:style>
  <w:style w:type="paragraph" w:styleId="Nadpis3">
    <w:name w:val="heading 3"/>
    <w:basedOn w:val="Normlny"/>
    <w:next w:val="Normlny"/>
    <w:uiPriority w:val="9"/>
    <w:semiHidden/>
    <w:unhideWhenUsed/>
    <w:qFormat/>
    <w:pPr>
      <w:keepNext/>
      <w:keepLines/>
      <w:spacing w:before="200" w:after="0"/>
      <w:outlineLvl w:val="2"/>
    </w:pPr>
    <w:rPr>
      <w:b/>
      <w:color w:val="4F81BD"/>
      <w:sz w:val="20"/>
      <w:szCs w:val="20"/>
    </w:rPr>
  </w:style>
  <w:style w:type="paragraph" w:styleId="Nadpis4">
    <w:name w:val="heading 4"/>
    <w:basedOn w:val="Normlny"/>
    <w:next w:val="Normlny"/>
    <w:uiPriority w:val="9"/>
    <w:semiHidden/>
    <w:unhideWhenUsed/>
    <w:qFormat/>
    <w:pPr>
      <w:keepNext/>
      <w:keepLines/>
      <w:spacing w:before="200" w:after="0"/>
      <w:outlineLvl w:val="3"/>
    </w:pPr>
    <w:rPr>
      <w:b/>
      <w:i/>
      <w:color w:val="4F81BD"/>
      <w:sz w:val="20"/>
      <w:szCs w:val="20"/>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975E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5E6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4E463E"/>
    <w:rPr>
      <w:b/>
      <w:bCs/>
    </w:rPr>
  </w:style>
  <w:style w:type="character" w:customStyle="1" w:styleId="PredmetkomentraChar">
    <w:name w:val="Predmet komentára Char"/>
    <w:basedOn w:val="TextkomentraChar"/>
    <w:link w:val="Predmetkomentra"/>
    <w:uiPriority w:val="99"/>
    <w:semiHidden/>
    <w:rsid w:val="004E463E"/>
    <w:rPr>
      <w:b/>
      <w:bCs/>
      <w:sz w:val="20"/>
      <w:szCs w:val="20"/>
    </w:rPr>
  </w:style>
  <w:style w:type="paragraph" w:styleId="Odsekzoznamu">
    <w:name w:val="List Paragraph"/>
    <w:basedOn w:val="Normlny"/>
    <w:uiPriority w:val="34"/>
    <w:qFormat/>
    <w:rsid w:val="004E463E"/>
    <w:pPr>
      <w:ind w:left="720"/>
      <w:contextualSpacing/>
    </w:pPr>
  </w:style>
  <w:style w:type="character" w:styleId="Hypertextovprepojenie">
    <w:name w:val="Hyperlink"/>
    <w:basedOn w:val="Predvolenpsmoodseku"/>
    <w:uiPriority w:val="99"/>
    <w:unhideWhenUsed/>
    <w:rsid w:val="009A6F7A"/>
    <w:rPr>
      <w:color w:val="0000FF" w:themeColor="hyperlink"/>
      <w:u w:val="single"/>
    </w:rPr>
  </w:style>
  <w:style w:type="character" w:customStyle="1" w:styleId="Nevyrieenzmienka1">
    <w:name w:val="Nevyriešená zmienka1"/>
    <w:basedOn w:val="Predvolenpsmoodseku"/>
    <w:uiPriority w:val="99"/>
    <w:semiHidden/>
    <w:unhideWhenUsed/>
    <w:rsid w:val="009A6F7A"/>
    <w:rPr>
      <w:color w:val="605E5C"/>
      <w:shd w:val="clear" w:color="auto" w:fill="E1DFDD"/>
    </w:rPr>
  </w:style>
  <w:style w:type="paragraph" w:styleId="Hlavika">
    <w:name w:val="header"/>
    <w:basedOn w:val="Normlny"/>
    <w:link w:val="HlavikaChar"/>
    <w:uiPriority w:val="99"/>
    <w:unhideWhenUsed/>
    <w:rsid w:val="00307D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7D6E"/>
  </w:style>
  <w:style w:type="paragraph" w:styleId="Pta">
    <w:name w:val="footer"/>
    <w:basedOn w:val="Normlny"/>
    <w:link w:val="PtaChar"/>
    <w:uiPriority w:val="99"/>
    <w:unhideWhenUsed/>
    <w:rsid w:val="00307D6E"/>
    <w:pPr>
      <w:tabs>
        <w:tab w:val="center" w:pos="4536"/>
        <w:tab w:val="right" w:pos="9072"/>
      </w:tabs>
      <w:spacing w:after="0" w:line="240" w:lineRule="auto"/>
    </w:pPr>
  </w:style>
  <w:style w:type="character" w:customStyle="1" w:styleId="PtaChar">
    <w:name w:val="Päta Char"/>
    <w:basedOn w:val="Predvolenpsmoodseku"/>
    <w:link w:val="Pta"/>
    <w:uiPriority w:val="99"/>
    <w:rsid w:val="00307D6E"/>
  </w:style>
  <w:style w:type="paragraph" w:styleId="Hlavikaobsahu">
    <w:name w:val="TOC Heading"/>
    <w:basedOn w:val="Nadpis1"/>
    <w:next w:val="Normlny"/>
    <w:uiPriority w:val="39"/>
    <w:unhideWhenUsed/>
    <w:qFormat/>
    <w:rsid w:val="007445EA"/>
    <w:pPr>
      <w:keepLines/>
      <w:spacing w:before="240" w:line="259" w:lineRule="auto"/>
      <w:ind w:firstLine="0"/>
      <w:outlineLvl w:val="9"/>
    </w:pPr>
    <w:rPr>
      <w:rFonts w:asciiTheme="majorHAnsi" w:eastAsiaTheme="majorEastAsia" w:hAnsiTheme="majorHAnsi" w:cstheme="majorBidi"/>
      <w:b w:val="0"/>
      <w:smallCaps w:val="0"/>
      <w:color w:val="365F91" w:themeColor="accent1" w:themeShade="BF"/>
      <w:sz w:val="32"/>
      <w:szCs w:val="32"/>
    </w:rPr>
  </w:style>
  <w:style w:type="paragraph" w:styleId="Obsah1">
    <w:name w:val="toc 1"/>
    <w:basedOn w:val="Normlny"/>
    <w:next w:val="Normlny"/>
    <w:autoRedefine/>
    <w:uiPriority w:val="39"/>
    <w:unhideWhenUsed/>
    <w:rsid w:val="007445EA"/>
    <w:pPr>
      <w:spacing w:after="100"/>
    </w:pPr>
  </w:style>
  <w:style w:type="paragraph" w:styleId="Obsah2">
    <w:name w:val="toc 2"/>
    <w:basedOn w:val="Normlny"/>
    <w:next w:val="Normlny"/>
    <w:autoRedefine/>
    <w:uiPriority w:val="39"/>
    <w:unhideWhenUsed/>
    <w:rsid w:val="00516DFF"/>
    <w:pPr>
      <w:spacing w:after="100"/>
      <w:ind w:left="220"/>
    </w:pPr>
  </w:style>
  <w:style w:type="paragraph" w:styleId="Textvysvetlivky">
    <w:name w:val="endnote text"/>
    <w:basedOn w:val="Normlny"/>
    <w:link w:val="TextvysvetlivkyChar"/>
    <w:uiPriority w:val="99"/>
    <w:unhideWhenUsed/>
    <w:rsid w:val="00EA30BC"/>
    <w:pPr>
      <w:widowControl w:val="0"/>
      <w:suppressAutoHyphens/>
      <w:autoSpaceDN w:val="0"/>
      <w:spacing w:after="0" w:line="240" w:lineRule="auto"/>
      <w:ind w:firstLine="0"/>
      <w:textAlignment w:val="baseline"/>
    </w:pPr>
    <w:rPr>
      <w:rFonts w:eastAsia="SimSun" w:cs="F"/>
      <w:kern w:val="3"/>
      <w:sz w:val="20"/>
      <w:szCs w:val="20"/>
      <w:lang w:eastAsia="en-US"/>
    </w:rPr>
  </w:style>
  <w:style w:type="character" w:customStyle="1" w:styleId="TextvysvetlivkyChar">
    <w:name w:val="Text vysvetlivky Char"/>
    <w:basedOn w:val="Predvolenpsmoodseku"/>
    <w:link w:val="Textvysvetlivky"/>
    <w:uiPriority w:val="99"/>
    <w:rsid w:val="00EA30BC"/>
    <w:rPr>
      <w:rFonts w:eastAsia="SimSun" w:cs="F"/>
      <w:kern w:val="3"/>
      <w:sz w:val="20"/>
      <w:szCs w:val="20"/>
      <w:lang w:eastAsia="en-US"/>
    </w:rPr>
  </w:style>
  <w:style w:type="character" w:customStyle="1" w:styleId="Nadpis2Char">
    <w:name w:val="Nadpis 2 Char"/>
    <w:basedOn w:val="Predvolenpsmoodseku"/>
    <w:link w:val="Nadpis2"/>
    <w:uiPriority w:val="9"/>
    <w:rsid w:val="008A597E"/>
    <w:rPr>
      <w:rFonts w:eastAsia="Cambria" w:cs="Cambria"/>
      <w:b/>
      <w:color w:val="F89C5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inv.sk/?romske-komunity-uv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yment.gov.sk/files/slovensky/esf/op-ludske-zdroje/informovanie-komunikacia/manual-informovanie-komunikaciu-prijimatelov-op-lz.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pcovidmrk@minv.sk" TargetMode="External"/><Relationship Id="rId4" Type="http://schemas.openxmlformats.org/officeDocument/2006/relationships/settings" Target="settings.xml"/><Relationship Id="rId9" Type="http://schemas.openxmlformats.org/officeDocument/2006/relationships/hyperlink" Target="http://www.minv.sk/?romske-komunity-uvo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AB8C-FCFA-4970-87EB-6FF65EB6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7342</Words>
  <Characters>41854</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Kaplanová</dc:creator>
  <cp:lastModifiedBy>Silvia Hrinková</cp:lastModifiedBy>
  <cp:revision>4</cp:revision>
  <dcterms:created xsi:type="dcterms:W3CDTF">2020-11-24T13:41:00Z</dcterms:created>
  <dcterms:modified xsi:type="dcterms:W3CDTF">2020-11-24T14:09:00Z</dcterms:modified>
</cp:coreProperties>
</file>