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77E" w:rsidRDefault="00D6777E" w:rsidP="00D6777E">
      <w:pPr>
        <w:widowControl w:val="0"/>
        <w:autoSpaceDE w:val="0"/>
        <w:autoSpaceDN w:val="0"/>
        <w:spacing w:after="0" w:line="240" w:lineRule="auto"/>
        <w:jc w:val="center"/>
        <w:rPr>
          <w:rFonts w:ascii="Times New Roman" w:eastAsia="Times New Roman" w:hAnsi="Times New Roman" w:cs="Times New Roman"/>
          <w:b/>
          <w:caps/>
          <w:sz w:val="24"/>
          <w:szCs w:val="24"/>
        </w:rPr>
      </w:pPr>
      <w:bookmarkStart w:id="0" w:name="_GoBack"/>
      <w:bookmarkEnd w:id="0"/>
      <w:r>
        <w:rPr>
          <w:rFonts w:ascii="Times New Roman" w:eastAsia="Times New Roman" w:hAnsi="Times New Roman" w:cs="Times New Roman"/>
          <w:b/>
          <w:caps/>
          <w:noProof/>
          <w:sz w:val="24"/>
          <w:szCs w:val="24"/>
          <w:lang w:eastAsia="sk-SK"/>
        </w:rPr>
        <w:drawing>
          <wp:inline distT="0" distB="0" distL="0" distR="0" wp14:anchorId="370E1594">
            <wp:extent cx="5761355" cy="4025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1355" cy="402590"/>
                    </a:xfrm>
                    <a:prstGeom prst="rect">
                      <a:avLst/>
                    </a:prstGeom>
                    <a:noFill/>
                  </pic:spPr>
                </pic:pic>
              </a:graphicData>
            </a:graphic>
          </wp:inline>
        </w:drawing>
      </w:r>
    </w:p>
    <w:p w:rsidR="00D6777E" w:rsidRDefault="00D6777E" w:rsidP="00D6777E">
      <w:pPr>
        <w:widowControl w:val="0"/>
        <w:tabs>
          <w:tab w:val="left" w:pos="3420"/>
        </w:tabs>
        <w:autoSpaceDE w:val="0"/>
        <w:autoSpaceDN w:val="0"/>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ab/>
      </w:r>
    </w:p>
    <w:p w:rsidR="00D6777E" w:rsidRDefault="00D6777E" w:rsidP="00D6777E">
      <w:pPr>
        <w:widowControl w:val="0"/>
        <w:autoSpaceDE w:val="0"/>
        <w:autoSpaceDN w:val="0"/>
        <w:spacing w:after="0" w:line="240" w:lineRule="auto"/>
        <w:jc w:val="center"/>
        <w:rPr>
          <w:rFonts w:ascii="Times New Roman" w:eastAsia="Times New Roman" w:hAnsi="Times New Roman" w:cs="Times New Roman"/>
          <w:b/>
          <w:caps/>
          <w:sz w:val="24"/>
          <w:szCs w:val="24"/>
        </w:rPr>
      </w:pPr>
    </w:p>
    <w:p w:rsidR="00D6777E" w:rsidRPr="00D6777E" w:rsidRDefault="00D6777E" w:rsidP="00D6777E">
      <w:pPr>
        <w:widowControl w:val="0"/>
        <w:autoSpaceDE w:val="0"/>
        <w:autoSpaceDN w:val="0"/>
        <w:spacing w:after="0" w:line="240" w:lineRule="auto"/>
        <w:jc w:val="center"/>
        <w:rPr>
          <w:rFonts w:ascii="Times New Roman" w:eastAsia="Times New Roman" w:hAnsi="Times New Roman" w:cs="Times New Roman"/>
          <w:b/>
          <w:caps/>
          <w:sz w:val="24"/>
          <w:szCs w:val="24"/>
        </w:rPr>
      </w:pPr>
      <w:r w:rsidRPr="00D6777E">
        <w:rPr>
          <w:rFonts w:ascii="Times New Roman" w:eastAsia="Times New Roman" w:hAnsi="Times New Roman" w:cs="Times New Roman"/>
          <w:b/>
          <w:caps/>
          <w:sz w:val="24"/>
          <w:szCs w:val="24"/>
        </w:rPr>
        <w:t xml:space="preserve">Čestné vyhlásenie </w:t>
      </w:r>
    </w:p>
    <w:p w:rsidR="00D6777E" w:rsidRPr="00D6777E" w:rsidRDefault="00D6777E" w:rsidP="00D6777E">
      <w:pPr>
        <w:widowControl w:val="0"/>
        <w:autoSpaceDE w:val="0"/>
        <w:autoSpaceDN w:val="0"/>
        <w:spacing w:after="0" w:line="240" w:lineRule="auto"/>
        <w:jc w:val="center"/>
        <w:rPr>
          <w:rFonts w:ascii="Times New Roman" w:eastAsia="Times New Roman" w:hAnsi="Times New Roman" w:cs="Times New Roman"/>
          <w:b/>
          <w:sz w:val="24"/>
          <w:szCs w:val="24"/>
        </w:rPr>
      </w:pPr>
      <w:r w:rsidRPr="00D6777E">
        <w:rPr>
          <w:rFonts w:ascii="Times New Roman" w:eastAsia="Times New Roman" w:hAnsi="Times New Roman" w:cs="Times New Roman"/>
          <w:b/>
          <w:sz w:val="24"/>
          <w:szCs w:val="24"/>
        </w:rPr>
        <w:t>o neprítomnosti konfliktu záujmov</w:t>
      </w:r>
      <w:r w:rsidRPr="00D6777E">
        <w:rPr>
          <w:rFonts w:ascii="Times New Roman" w:eastAsia="Times New Roman" w:hAnsi="Times New Roman" w:cs="Times New Roman"/>
          <w:sz w:val="24"/>
          <w:szCs w:val="24"/>
        </w:rPr>
        <w:t xml:space="preserve"> </w:t>
      </w:r>
      <w:r w:rsidRPr="00D6777E">
        <w:rPr>
          <w:rFonts w:ascii="Times New Roman" w:eastAsia="Times New Roman" w:hAnsi="Times New Roman" w:cs="Times New Roman"/>
          <w:b/>
          <w:sz w:val="24"/>
          <w:szCs w:val="24"/>
        </w:rPr>
        <w:t xml:space="preserve">v rámci zákazky predkladanej na </w:t>
      </w:r>
    </w:p>
    <w:p w:rsidR="00D6777E" w:rsidRPr="00D6777E" w:rsidRDefault="00D6777E" w:rsidP="00D6777E">
      <w:pPr>
        <w:widowControl w:val="0"/>
        <w:autoSpaceDE w:val="0"/>
        <w:autoSpaceDN w:val="0"/>
        <w:spacing w:after="0" w:line="240" w:lineRule="auto"/>
        <w:jc w:val="center"/>
        <w:rPr>
          <w:rFonts w:ascii="Times New Roman" w:eastAsia="Times New Roman" w:hAnsi="Times New Roman" w:cs="Times New Roman"/>
          <w:b/>
          <w:sz w:val="24"/>
          <w:szCs w:val="24"/>
        </w:rPr>
      </w:pPr>
      <w:r w:rsidRPr="00D6777E">
        <w:rPr>
          <w:rFonts w:ascii="Times New Roman" w:eastAsia="Times New Roman" w:hAnsi="Times New Roman" w:cs="Times New Roman"/>
          <w:b/>
          <w:sz w:val="24"/>
          <w:szCs w:val="24"/>
        </w:rPr>
        <w:t>kontrolu poskytovateľovi nenávratného finančného príspevku</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Názov projektu</w:t>
      </w:r>
      <w:r w:rsidRPr="00D6777E">
        <w:rPr>
          <w:rFonts w:ascii="Times New Roman" w:eastAsia="Times New Roman" w:hAnsi="Times New Roman" w:cs="Times New Roman"/>
          <w:bCs/>
          <w:sz w:val="24"/>
          <w:szCs w:val="24"/>
        </w:rPr>
        <w:t xml:space="preserve">: </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Číslo projektu</w:t>
      </w:r>
      <w:r w:rsidRPr="00D6777E">
        <w:rPr>
          <w:rFonts w:ascii="Times New Roman" w:eastAsia="Times New Roman" w:hAnsi="Times New Roman" w:cs="Times New Roman"/>
          <w:bCs/>
          <w:sz w:val="24"/>
          <w:szCs w:val="24"/>
        </w:rPr>
        <w:t>:</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Operačný program</w:t>
      </w:r>
      <w:r w:rsidRPr="00D6777E">
        <w:rPr>
          <w:rFonts w:ascii="Times New Roman" w:eastAsia="Times New Roman" w:hAnsi="Times New Roman" w:cs="Times New Roman"/>
          <w:bCs/>
          <w:sz w:val="24"/>
          <w:szCs w:val="24"/>
        </w:rPr>
        <w:t>:</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Názov zákazky</w:t>
      </w:r>
      <w:r w:rsidRPr="00D6777E">
        <w:rPr>
          <w:rFonts w:ascii="Times New Roman" w:eastAsia="Times New Roman" w:hAnsi="Times New Roman" w:cs="Times New Roman"/>
          <w:bCs/>
          <w:sz w:val="24"/>
          <w:szCs w:val="24"/>
        </w:rPr>
        <w:t>:</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6777E">
        <w:rPr>
          <w:rFonts w:ascii="Times New Roman" w:eastAsia="Times New Roman" w:hAnsi="Times New Roman" w:cs="Times New Roman"/>
          <w:b/>
          <w:bCs/>
          <w:sz w:val="24"/>
          <w:szCs w:val="24"/>
        </w:rPr>
        <w:t xml:space="preserve">Presná identifikácia zákazky </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6777E">
        <w:rPr>
          <w:rFonts w:ascii="Times New Roman" w:eastAsia="Times New Roman" w:hAnsi="Times New Roman" w:cs="Times New Roman"/>
          <w:b/>
          <w:bCs/>
          <w:sz w:val="24"/>
          <w:szCs w:val="24"/>
        </w:rPr>
        <w:t xml:space="preserve">(predmet – tovary/služby/stavebné práce, finančný limit, postup a </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číslo oznámenia/výzvy a pod.</w:t>
      </w:r>
      <w:r w:rsidRPr="00D6777E">
        <w:rPr>
          <w:rFonts w:ascii="Times New Roman" w:eastAsia="Times New Roman" w:hAnsi="Times New Roman" w:cs="Times New Roman"/>
          <w:bCs/>
          <w:sz w:val="24"/>
          <w:szCs w:val="24"/>
        </w:rPr>
        <w:t>):</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6777E">
        <w:rPr>
          <w:rFonts w:ascii="Times New Roman" w:eastAsia="Times New Roman" w:hAnsi="Times New Roman" w:cs="Times New Roman"/>
          <w:b/>
          <w:bCs/>
          <w:sz w:val="24"/>
          <w:szCs w:val="24"/>
        </w:rPr>
        <w:t>Fáza zákazky, v rámci ktorej sa vyhlásenie predkladá</w:t>
      </w:r>
      <w:r w:rsidRPr="00D6777E">
        <w:rPr>
          <w:rFonts w:ascii="Times New Roman" w:eastAsia="Times New Roman" w:hAnsi="Times New Roman" w:cs="Times New Roman"/>
          <w:bCs/>
          <w:sz w:val="24"/>
          <w:szCs w:val="24"/>
        </w:rPr>
        <w:t>:</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 xml:space="preserve">Ja, dolu podpísaný/á,   </w:t>
      </w:r>
      <w:r w:rsidRPr="00D6777E">
        <w:rPr>
          <w:rFonts w:ascii="Times New Roman" w:eastAsia="Times New Roman" w:hAnsi="Times New Roman" w:cs="Times New Roman"/>
          <w:color w:val="000000"/>
          <w:sz w:val="24"/>
          <w:szCs w:val="24"/>
        </w:rPr>
        <w:t>………………….……………………..  (</w:t>
      </w:r>
      <w:r w:rsidRPr="00D6777E">
        <w:rPr>
          <w:rFonts w:ascii="Times New Roman" w:eastAsia="Times New Roman" w:hAnsi="Times New Roman" w:cs="Times New Roman"/>
          <w:sz w:val="24"/>
          <w:szCs w:val="24"/>
        </w:rPr>
        <w:t>meno a priezvisko, titul</w:t>
      </w:r>
      <w:r w:rsidRPr="00D6777E">
        <w:rPr>
          <w:rFonts w:ascii="Times New Roman" w:eastAsia="Times New Roman" w:hAnsi="Times New Roman" w:cs="Times New Roman"/>
          <w:bCs/>
          <w:iCs/>
          <w:sz w:val="24"/>
          <w:szCs w:val="24"/>
        </w:rPr>
        <w:t xml:space="preserve">, </w:t>
      </w:r>
      <w:r w:rsidRPr="00D6777E">
        <w:rPr>
          <w:rFonts w:ascii="Times New Roman" w:eastAsia="Times New Roman" w:hAnsi="Times New Roman" w:cs="Times New Roman"/>
          <w:sz w:val="24"/>
          <w:szCs w:val="24"/>
        </w:rPr>
        <w:t>funkcia/pozícia), ako zainteresovaná osoba</w:t>
      </w:r>
      <w:r w:rsidRPr="00D6777E">
        <w:rPr>
          <w:rFonts w:ascii="Times New Roman" w:eastAsia="Times New Roman" w:hAnsi="Times New Roman" w:cs="Times New Roman"/>
          <w:sz w:val="24"/>
          <w:szCs w:val="24"/>
          <w:vertAlign w:val="superscript"/>
        </w:rPr>
        <w:footnoteReference w:id="1"/>
      </w:r>
      <w:r w:rsidRPr="00D6777E">
        <w:rPr>
          <w:rFonts w:ascii="Times New Roman" w:eastAsia="Times New Roman" w:hAnsi="Times New Roman" w:cs="Times New Roman"/>
          <w:sz w:val="24"/>
          <w:szCs w:val="24"/>
        </w:rPr>
        <w:t>, čestne vyhlasujem, že:</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nenastali skutočnosti identifikujúce možný konflikt záujmov v zmysle článku 61</w:t>
      </w:r>
      <w:r w:rsidRPr="00D6777E">
        <w:rPr>
          <w:rFonts w:ascii="Times New Roman" w:eastAsia="Times New Roman" w:hAnsi="Times New Roman" w:cs="Times New Roman"/>
          <w:sz w:val="24"/>
          <w:szCs w:val="24"/>
          <w:vertAlign w:val="superscript"/>
        </w:rPr>
        <w:footnoteReference w:id="2"/>
      </w:r>
      <w:r w:rsidRPr="00D6777E">
        <w:rPr>
          <w:rFonts w:ascii="Times New Roman" w:eastAsia="Times New Roman" w:hAnsi="Times New Roman" w:cs="Times New Roman"/>
          <w:sz w:val="24"/>
          <w:szCs w:val="24"/>
        </w:rPr>
        <w:t xml:space="preserve"> nariadenia Európskeho parlamentu a Rady (EÚ, EURATOM) č. 2018/1046  o rozpočtových pravidlách, ktoré sa vzťahujú na všeobecný rozpočet Únie v platnom znení,</w:t>
      </w: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súčasne vyhlasujem, že v predmetnej zákazke nenastali skutočnosti kvalifikované ako konflikt záujmov v príručke pre prijímateľa, resp. v Metodickom pokyne CKO č. 13,</w:t>
      </w: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D6777E" w:rsidRPr="00D6777E" w:rsidRDefault="00D6777E" w:rsidP="00D6777E">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 xml:space="preserve">ak zistím alebo ak sa počas výberu/vyhodnotenia podmienok účasti/požiadaviek na predmet zákazky/kritérií na vyhodnotenie ponúk/plnenia alebo zmeny zmluvy ukáže, že takýto konflikt </w:t>
      </w:r>
      <w:r w:rsidRPr="00D6777E">
        <w:rPr>
          <w:rFonts w:ascii="Times New Roman" w:eastAsia="Times New Roman" w:hAnsi="Times New Roman" w:cs="Times New Roman"/>
          <w:sz w:val="24"/>
          <w:szCs w:val="24"/>
        </w:rPr>
        <w:lastRenderedPageBreak/>
        <w:t>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D6777E" w:rsidRPr="00D6777E" w:rsidRDefault="00D6777E" w:rsidP="00D6777E">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 xml:space="preserve">som oboznámená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rsidR="00D6777E" w:rsidRPr="00D6777E" w:rsidRDefault="00D6777E" w:rsidP="00D6777E">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V ........................., dňa ………………………</w:t>
      </w:r>
    </w:p>
    <w:p w:rsidR="00D6777E" w:rsidRPr="00D6777E" w:rsidRDefault="00D6777E" w:rsidP="00D6777E">
      <w:pPr>
        <w:widowControl w:val="0"/>
        <w:autoSpaceDE w:val="0"/>
        <w:autoSpaceDN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autoSpaceDE w:val="0"/>
        <w:autoSpaceDN w:val="0"/>
        <w:spacing w:after="0" w:line="240" w:lineRule="auto"/>
        <w:jc w:val="both"/>
        <w:rPr>
          <w:rFonts w:ascii="Times New Roman" w:eastAsia="Times New Roman" w:hAnsi="Times New Roman" w:cs="Times New Roman"/>
          <w:sz w:val="24"/>
          <w:szCs w:val="24"/>
        </w:rPr>
      </w:pPr>
    </w:p>
    <w:p w:rsidR="00D6777E" w:rsidRPr="00D6777E" w:rsidRDefault="00D6777E" w:rsidP="00D6777E">
      <w:pPr>
        <w:widowControl w:val="0"/>
        <w:autoSpaceDE w:val="0"/>
        <w:autoSpaceDN w:val="0"/>
        <w:spacing w:after="0" w:line="240" w:lineRule="auto"/>
        <w:ind w:left="6379"/>
        <w:jc w:val="center"/>
        <w:rPr>
          <w:rFonts w:ascii="Times New Roman" w:eastAsia="Times New Roman" w:hAnsi="Times New Roman" w:cs="Times New Roman"/>
          <w:sz w:val="24"/>
          <w:szCs w:val="24"/>
        </w:rPr>
      </w:pPr>
      <w:r w:rsidRPr="00D6777E">
        <w:rPr>
          <w:rFonts w:ascii="Times New Roman" w:eastAsia="Times New Roman" w:hAnsi="Times New Roman" w:cs="Times New Roman"/>
          <w:sz w:val="24"/>
          <w:szCs w:val="24"/>
        </w:rPr>
        <w:t>................................................</w:t>
      </w:r>
    </w:p>
    <w:p w:rsidR="00D6777E" w:rsidRPr="00D6777E" w:rsidRDefault="00D6777E" w:rsidP="00D6777E">
      <w:pPr>
        <w:widowControl w:val="0"/>
        <w:autoSpaceDE w:val="0"/>
        <w:autoSpaceDN w:val="0"/>
        <w:spacing w:after="0" w:line="240" w:lineRule="auto"/>
        <w:ind w:right="-1"/>
        <w:rPr>
          <w:rFonts w:ascii="Times New Roman" w:eastAsia="Times New Roman" w:hAnsi="Times New Roman" w:cs="Times New Roman"/>
          <w:sz w:val="24"/>
          <w:szCs w:val="24"/>
        </w:rPr>
        <w:sectPr w:rsidR="00D6777E" w:rsidRPr="00D6777E" w:rsidSect="006B1953">
          <w:footerReference w:type="default" r:id="rId8"/>
          <w:pgSz w:w="11900" w:h="16840" w:code="9"/>
          <w:pgMar w:top="142" w:right="1134" w:bottom="567" w:left="1418" w:header="709" w:footer="851" w:gutter="0"/>
          <w:cols w:space="708"/>
          <w:titlePg/>
        </w:sectPr>
      </w:pPr>
    </w:p>
    <w:p w:rsidR="00D6777E" w:rsidRPr="00D6777E" w:rsidRDefault="00D6777E" w:rsidP="00D6777E">
      <w:pPr>
        <w:widowControl w:val="0"/>
        <w:autoSpaceDE w:val="0"/>
        <w:autoSpaceDN w:val="0"/>
        <w:spacing w:before="69" w:after="0" w:line="324" w:lineRule="auto"/>
        <w:ind w:right="977"/>
        <w:rPr>
          <w:rFonts w:ascii="Times New Roman" w:eastAsia="Times New Roman" w:hAnsi="Times New Roman" w:cs="Times New Roman"/>
          <w:sz w:val="24"/>
          <w:szCs w:val="24"/>
        </w:rPr>
        <w:sectPr w:rsidR="00D6777E" w:rsidRPr="00D6777E">
          <w:type w:val="continuous"/>
          <w:pgSz w:w="11900" w:h="16840"/>
          <w:pgMar w:top="140" w:right="1127" w:bottom="280" w:left="1418" w:header="708" w:footer="0" w:gutter="0"/>
          <w:cols w:num="4" w:space="397" w:equalWidth="0">
            <w:col w:w="1361" w:space="397"/>
            <w:col w:w="2269" w:space="397"/>
            <w:col w:w="2269" w:space="397"/>
            <w:col w:w="2265"/>
          </w:cols>
        </w:sectPr>
      </w:pPr>
    </w:p>
    <w:p w:rsidR="00D6777E" w:rsidRPr="00D6777E" w:rsidRDefault="00D6777E" w:rsidP="00D6777E">
      <w:pPr>
        <w:widowControl w:val="0"/>
        <w:autoSpaceDE w:val="0"/>
        <w:autoSpaceDN w:val="0"/>
        <w:spacing w:after="0" w:line="240" w:lineRule="auto"/>
        <w:rPr>
          <w:rFonts w:ascii="Times New Roman" w:eastAsia="Times New Roman" w:hAnsi="Times New Roman" w:cs="Times New Roman"/>
          <w:sz w:val="24"/>
          <w:szCs w:val="24"/>
        </w:rPr>
      </w:pPr>
    </w:p>
    <w:p w:rsidR="00D6777E" w:rsidRPr="00D6777E" w:rsidRDefault="00D6777E" w:rsidP="00D6777E">
      <w:pPr>
        <w:widowControl w:val="0"/>
        <w:autoSpaceDE w:val="0"/>
        <w:autoSpaceDN w:val="0"/>
        <w:spacing w:after="0" w:line="240" w:lineRule="auto"/>
        <w:rPr>
          <w:rFonts w:ascii="Times New Roman" w:eastAsia="Times New Roman" w:hAnsi="Times New Roman" w:cs="Times New Roman"/>
          <w:sz w:val="24"/>
          <w:szCs w:val="24"/>
        </w:rPr>
      </w:pPr>
    </w:p>
    <w:p w:rsidR="00D6777E" w:rsidRPr="00D6777E" w:rsidRDefault="00D6777E" w:rsidP="00D6777E">
      <w:pPr>
        <w:widowControl w:val="0"/>
        <w:autoSpaceDE w:val="0"/>
        <w:autoSpaceDN w:val="0"/>
        <w:spacing w:after="0" w:line="240" w:lineRule="auto"/>
        <w:rPr>
          <w:rFonts w:ascii="Times New Roman" w:eastAsia="Times New Roman" w:hAnsi="Times New Roman" w:cs="Times New Roman"/>
          <w:sz w:val="24"/>
          <w:szCs w:val="24"/>
        </w:rPr>
      </w:pPr>
    </w:p>
    <w:p w:rsidR="00792411" w:rsidRDefault="00792411"/>
    <w:sectPr w:rsidR="00792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828" w:rsidRDefault="00542828" w:rsidP="00D6777E">
      <w:pPr>
        <w:spacing w:after="0" w:line="240" w:lineRule="auto"/>
      </w:pPr>
      <w:r>
        <w:separator/>
      </w:r>
    </w:p>
  </w:endnote>
  <w:endnote w:type="continuationSeparator" w:id="0">
    <w:p w:rsidR="00542828" w:rsidRDefault="00542828" w:rsidP="00D6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0002AFF" w:usb1="4000ACFF" w:usb2="00000001"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77E" w:rsidRDefault="00D6777E">
    <w:pPr>
      <w:pStyle w:val="Pta"/>
      <w:jc w:val="center"/>
    </w:pPr>
    <w:r>
      <w:fldChar w:fldCharType="begin"/>
    </w:r>
    <w:r>
      <w:instrText>PAGE   \* MERGEFORMAT</w:instrText>
    </w:r>
    <w:r>
      <w:fldChar w:fldCharType="separate"/>
    </w:r>
    <w:r>
      <w:rPr>
        <w:noProof/>
      </w:rPr>
      <w:t>3</w:t>
    </w:r>
    <w:r>
      <w:fldChar w:fldCharType="end"/>
    </w:r>
  </w:p>
  <w:p w:rsidR="00D6777E" w:rsidRDefault="00D677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828" w:rsidRDefault="00542828" w:rsidP="00D6777E">
      <w:pPr>
        <w:spacing w:after="0" w:line="240" w:lineRule="auto"/>
      </w:pPr>
      <w:r>
        <w:separator/>
      </w:r>
    </w:p>
  </w:footnote>
  <w:footnote w:type="continuationSeparator" w:id="0">
    <w:p w:rsidR="00542828" w:rsidRDefault="00542828" w:rsidP="00D6777E">
      <w:pPr>
        <w:spacing w:after="0" w:line="240" w:lineRule="auto"/>
      </w:pPr>
      <w:r>
        <w:continuationSeparator/>
      </w:r>
    </w:p>
  </w:footnote>
  <w:footnote w:id="1">
    <w:p w:rsidR="00D6777E" w:rsidRPr="00B63144" w:rsidRDefault="00D6777E" w:rsidP="00D6777E">
      <w:pPr>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2">
    <w:p w:rsidR="00D6777E" w:rsidRPr="00B63144" w:rsidRDefault="00D6777E" w:rsidP="00D6777E">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D6777E" w:rsidRDefault="00D6777E" w:rsidP="00D6777E">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77E"/>
    <w:rsid w:val="00542828"/>
    <w:rsid w:val="00792411"/>
    <w:rsid w:val="00D677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23610"/>
  <w15:chartTrackingRefBased/>
  <w15:docId w15:val="{81F751E1-6A91-4F8D-8B4C-AFA3BF8D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semiHidden/>
    <w:unhideWhenUsed/>
    <w:rsid w:val="00D6777E"/>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D6777E"/>
  </w:style>
  <w:style w:type="paragraph" w:styleId="Textpoznmkypodiarou">
    <w:name w:val="footnote text"/>
    <w:basedOn w:val="Normlny"/>
    <w:link w:val="TextpoznmkypodiarouChar"/>
    <w:uiPriority w:val="99"/>
    <w:semiHidden/>
    <w:unhideWhenUsed/>
    <w:rsid w:val="00D6777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6777E"/>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D6777E"/>
    <w:rPr>
      <w:vertAlign w:val="superscript"/>
    </w:rPr>
  </w:style>
  <w:style w:type="paragraph" w:customStyle="1" w:styleId="Char2">
    <w:name w:val="Char2"/>
    <w:basedOn w:val="Normlny"/>
    <w:link w:val="Odkaznapoznmkupodiarou"/>
    <w:uiPriority w:val="99"/>
    <w:rsid w:val="00D6777E"/>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532</Words>
  <Characters>3035</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metodika 12</dc:creator>
  <cp:keywords/>
  <dc:description/>
  <cp:lastModifiedBy>metodika 12</cp:lastModifiedBy>
  <cp:revision>1</cp:revision>
  <dcterms:created xsi:type="dcterms:W3CDTF">2022-05-05T08:17:00Z</dcterms:created>
  <dcterms:modified xsi:type="dcterms:W3CDTF">2022-05-05T08:19:00Z</dcterms:modified>
</cp:coreProperties>
</file>