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C24736" w14:textId="77777777" w:rsidR="00867ADD" w:rsidRDefault="00867ADD" w:rsidP="00CB6EEC">
      <w:pPr>
        <w:spacing w:after="0"/>
        <w:jc w:val="center"/>
        <w:rPr>
          <w:rFonts w:ascii="Arial" w:hAnsi="Arial" w:cs="Arial"/>
          <w:b/>
        </w:rPr>
      </w:pPr>
    </w:p>
    <w:p w14:paraId="526BAD66" w14:textId="77777777"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14:paraId="526BAD67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14:paraId="526BAD68" w14:textId="77777777"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69" w14:textId="23936C1A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</w:t>
      </w:r>
      <w:r w:rsidR="00946799">
        <w:rPr>
          <w:rFonts w:ascii="Arial" w:hAnsi="Arial" w:cs="Arial"/>
          <w:b/>
          <w:sz w:val="19"/>
          <w:szCs w:val="19"/>
        </w:rPr>
        <w:t xml:space="preserve"> </w:t>
      </w:r>
      <w:r w:rsidR="00946799" w:rsidRPr="00946799">
        <w:rPr>
          <w:rFonts w:ascii="Arial" w:hAnsi="Arial" w:cs="Arial"/>
          <w:b/>
          <w:sz w:val="19"/>
          <w:szCs w:val="19"/>
        </w:rPr>
        <w:t>(tovar, služby, práce), názov zákazk</w:t>
      </w:r>
      <w:r w:rsidR="00946799">
        <w:rPr>
          <w:rFonts w:ascii="Arial" w:hAnsi="Arial" w:cs="Arial"/>
          <w:b/>
          <w:sz w:val="19"/>
          <w:szCs w:val="19"/>
        </w:rPr>
        <w:t>y</w:t>
      </w:r>
      <w:r w:rsidR="00946799" w:rsidRPr="008D446E">
        <w:rPr>
          <w:rFonts w:ascii="Arial" w:hAnsi="Arial" w:cs="Arial"/>
          <w:b/>
          <w:sz w:val="19"/>
          <w:szCs w:val="19"/>
        </w:rPr>
        <w:t>:</w:t>
      </w:r>
      <w:r w:rsidR="00946799"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</w:t>
      </w:r>
    </w:p>
    <w:p w14:paraId="526BAD6A" w14:textId="77777777"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B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6C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14:paraId="526BAD6D" w14:textId="77777777"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E" w14:textId="77777777"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14:paraId="526BAD6F" w14:textId="69A6EC99"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5 písm. o)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ZVO sú vymedzené kumulatívnym spôsobom a pri „teste bežnej dostupnosti“ musí byť naplnená každá z uvedených podmienok:</w:t>
      </w:r>
    </w:p>
    <w:p w14:paraId="526BAD70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71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42BC" w:rsidRPr="001542BC" w14:paraId="526BAD75" w14:textId="77777777" w:rsidTr="00B54B20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2" w14:textId="77777777" w:rsidR="00155F0B" w:rsidRPr="001542BC" w:rsidRDefault="00155F0B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3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26BAD74" w14:textId="77777777" w:rsidR="00155F0B" w:rsidRPr="001542BC" w:rsidRDefault="00155F0B" w:rsidP="00560266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55F0B" w:rsidRPr="008D446E" w14:paraId="526BAD7A" w14:textId="77777777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14:paraId="526BAD76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14:paraId="526BAD77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526BAD78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14:paraId="526BAD79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7F" w14:textId="77777777" w:rsidTr="00155F0B">
        <w:tc>
          <w:tcPr>
            <w:tcW w:w="479" w:type="dxa"/>
            <w:vAlign w:val="center"/>
          </w:tcPr>
          <w:p w14:paraId="526BAD7B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14:paraId="526BAD7C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14:paraId="526BAD7D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7E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14:paraId="526BAD84" w14:textId="77777777" w:rsidTr="00155F0B">
        <w:tc>
          <w:tcPr>
            <w:tcW w:w="479" w:type="dxa"/>
            <w:vAlign w:val="center"/>
          </w:tcPr>
          <w:p w14:paraId="526BAD80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14:paraId="526BAD81" w14:textId="77777777"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14:paraId="526BAD82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14:paraId="526BAD83" w14:textId="77777777"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85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8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bookmarkStart w:id="0" w:name="_GoBack"/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</w:t>
      </w:r>
      <w:bookmarkEnd w:id="0"/>
      <w:r w:rsidRPr="008D446E">
        <w:rPr>
          <w:rFonts w:ascii="Arial" w:hAnsi="Arial" w:cs="Arial"/>
          <w:sz w:val="19"/>
          <w:szCs w:val="19"/>
        </w:rPr>
        <w:t>bežne dostupný na trhu.</w:t>
      </w:r>
    </w:p>
    <w:p w14:paraId="526BAD87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88" w14:textId="43CF8A8A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Nižšie uvedené podmienky uvedené v ustanovení § </w:t>
      </w:r>
      <w:r w:rsidR="0070273A" w:rsidRPr="0070273A">
        <w:rPr>
          <w:rFonts w:ascii="Arial" w:hAnsi="Arial" w:cs="Arial"/>
          <w:b/>
          <w:color w:val="222222"/>
          <w:sz w:val="19"/>
          <w:szCs w:val="19"/>
        </w:rPr>
        <w:t>2 ods. 6 a 7</w:t>
      </w:r>
      <w:r w:rsidRPr="008D446E">
        <w:rPr>
          <w:rFonts w:ascii="Arial" w:hAnsi="Arial" w:cs="Arial"/>
          <w:b/>
          <w:color w:val="222222"/>
          <w:sz w:val="19"/>
          <w:szCs w:val="19"/>
        </w:rPr>
        <w:t xml:space="preserve"> stanovujú podporné pravidlo, ktoré by malo uľahčiť správnu kategorizáciu vo vzťahu k bežnej dostupnosti na trhu:</w:t>
      </w:r>
    </w:p>
    <w:p w14:paraId="526BAD89" w14:textId="77777777"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542BC" w:rsidRPr="001542BC" w14:paraId="526BAD8D" w14:textId="77777777" w:rsidTr="00B54B20">
        <w:tc>
          <w:tcPr>
            <w:tcW w:w="5137" w:type="dxa"/>
            <w:gridSpan w:val="2"/>
            <w:shd w:val="clear" w:color="auto" w:fill="F4B083" w:themeFill="accent2" w:themeFillTint="99"/>
          </w:tcPr>
          <w:p w14:paraId="526BAD8A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F4B083" w:themeFill="accent2" w:themeFillTint="99"/>
          </w:tcPr>
          <w:p w14:paraId="526BAD8B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F4B083" w:themeFill="accent2" w:themeFillTint="99"/>
          </w:tcPr>
          <w:p w14:paraId="526BAD8C" w14:textId="77777777" w:rsidR="001E2138" w:rsidRPr="001542BC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bCs/>
                <w:color w:val="FFFFFF" w:themeColor="background1"/>
                <w:sz w:val="19"/>
                <w:szCs w:val="19"/>
              </w:rPr>
              <w:t>Nie</w:t>
            </w:r>
          </w:p>
        </w:tc>
      </w:tr>
      <w:tr w:rsidR="001E2138" w:rsidRPr="008D446E" w14:paraId="526BAD92" w14:textId="77777777" w:rsidTr="00560266">
        <w:tc>
          <w:tcPr>
            <w:tcW w:w="426" w:type="dxa"/>
            <w:shd w:val="clear" w:color="auto" w:fill="auto"/>
          </w:tcPr>
          <w:p w14:paraId="526BAD8E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14:paraId="526BAD8F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14:paraId="526BAD90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1" w14:textId="77777777"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14:paraId="526BAD97" w14:textId="77777777" w:rsidTr="00560266">
        <w:tc>
          <w:tcPr>
            <w:tcW w:w="426" w:type="dxa"/>
            <w:shd w:val="clear" w:color="auto" w:fill="auto"/>
          </w:tcPr>
          <w:p w14:paraId="526BAD93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14:paraId="526BAD94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14:paraId="526BAD95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14:paraId="526BAD96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526BAD98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9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14:paraId="526BAD9A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B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C" w14:textId="77777777"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14:paraId="526BAD9D" w14:textId="77777777"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9E" w14:textId="77777777"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14:paraId="526BADA2" w14:textId="77777777" w:rsidTr="00B54B20">
        <w:trPr>
          <w:trHeight w:val="567"/>
        </w:trPr>
        <w:tc>
          <w:tcPr>
            <w:tcW w:w="1802" w:type="dxa"/>
            <w:shd w:val="clear" w:color="auto" w:fill="F4B083" w:themeFill="accent2" w:themeFillTint="99"/>
          </w:tcPr>
          <w:p w14:paraId="526BAD9F" w14:textId="77777777" w:rsidR="001E2138" w:rsidRPr="001542BC" w:rsidRDefault="001E2138" w:rsidP="00560266">
            <w:pPr>
              <w:spacing w:after="0"/>
              <w:rPr>
                <w:rFonts w:ascii="Arial" w:hAnsi="Arial" w:cs="Arial"/>
                <w:b/>
                <w:sz w:val="19"/>
                <w:szCs w:val="19"/>
              </w:rPr>
            </w:pP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>Záver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  <w:vertAlign w:val="superscript"/>
              </w:rPr>
              <w:t>*</w:t>
            </w:r>
            <w:r w:rsidRPr="001542BC">
              <w:rPr>
                <w:rFonts w:ascii="Arial" w:hAnsi="Arial" w:cs="Arial"/>
                <w:b/>
                <w:color w:val="FFFFFF" w:themeColor="background1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14:paraId="526BADA0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14:paraId="526BADA1" w14:textId="77777777"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14:paraId="526BADA3" w14:textId="77777777"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14:paraId="526BADA4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14:paraId="526BADA5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14:paraId="526BADA6" w14:textId="77777777"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14:paraId="526BADA8" w14:textId="77777777" w:rsidTr="00560266">
        <w:trPr>
          <w:trHeight w:val="2173"/>
        </w:trPr>
        <w:tc>
          <w:tcPr>
            <w:tcW w:w="9104" w:type="dxa"/>
            <w:shd w:val="clear" w:color="auto" w:fill="auto"/>
          </w:tcPr>
          <w:p w14:paraId="526BADA7" w14:textId="77777777"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14:paraId="526BADA9" w14:textId="77777777"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14:paraId="526BADAA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B" w14:textId="77777777"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14:paraId="526BADAC" w14:textId="77777777" w:rsidR="00960FF5" w:rsidRPr="008D446E" w:rsidRDefault="001542BC">
      <w:pPr>
        <w:rPr>
          <w:sz w:val="19"/>
          <w:szCs w:val="19"/>
        </w:rPr>
      </w:pPr>
    </w:p>
    <w:sectPr w:rsidR="00960FF5" w:rsidRPr="008D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9D5A3" w14:textId="77777777" w:rsidR="00C33BD9" w:rsidRDefault="00C33BD9" w:rsidP="001E2138">
      <w:pPr>
        <w:spacing w:after="0" w:line="240" w:lineRule="auto"/>
      </w:pPr>
      <w:r>
        <w:separator/>
      </w:r>
    </w:p>
  </w:endnote>
  <w:endnote w:type="continuationSeparator" w:id="0">
    <w:p w14:paraId="5C190993" w14:textId="77777777" w:rsidR="00C33BD9" w:rsidRDefault="00C33BD9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F64F0" w14:textId="77777777" w:rsidR="00833631" w:rsidRDefault="0083363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5AAF0" w14:textId="59DC8557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Príručka pre verejné obstarávanie</w:t>
    </w:r>
  </w:p>
  <w:p w14:paraId="52F9FA7E" w14:textId="0BE508BF" w:rsidR="00867ADD" w:rsidRPr="00867ADD" w:rsidRDefault="00867ADD" w:rsidP="00867ADD">
    <w:pPr>
      <w:pStyle w:val="Hlavika"/>
      <w:rPr>
        <w:rFonts w:ascii="Arial" w:hAnsi="Arial" w:cs="Arial"/>
        <w:sz w:val="16"/>
        <w:szCs w:val="16"/>
      </w:rPr>
    </w:pPr>
    <w:r w:rsidRPr="00867ADD">
      <w:rPr>
        <w:rFonts w:ascii="Arial" w:hAnsi="Arial" w:cs="Arial"/>
        <w:sz w:val="16"/>
        <w:szCs w:val="16"/>
      </w:rPr>
      <w:t>Príloha č. 1</w:t>
    </w:r>
    <w:r>
      <w:rPr>
        <w:rFonts w:ascii="Arial" w:hAnsi="Arial" w:cs="Arial"/>
        <w:sz w:val="16"/>
        <w:szCs w:val="16"/>
      </w:rPr>
      <w:t>3</w:t>
    </w:r>
    <w:r w:rsidRPr="00867ADD">
      <w:rPr>
        <w:rFonts w:ascii="Arial" w:hAnsi="Arial" w:cs="Arial"/>
        <w:sz w:val="16"/>
        <w:szCs w:val="16"/>
      </w:rPr>
      <w:t xml:space="preserve"> – Test bežnej dostupnosti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16414" w14:textId="77777777" w:rsidR="00833631" w:rsidRDefault="0083363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44BA6" w14:textId="77777777" w:rsidR="00C33BD9" w:rsidRDefault="00C33BD9" w:rsidP="001E2138">
      <w:pPr>
        <w:spacing w:after="0" w:line="240" w:lineRule="auto"/>
      </w:pPr>
      <w:r>
        <w:separator/>
      </w:r>
    </w:p>
  </w:footnote>
  <w:footnote w:type="continuationSeparator" w:id="0">
    <w:p w14:paraId="6EFA199D" w14:textId="77777777" w:rsidR="00C33BD9" w:rsidRDefault="00C33BD9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B854" w14:textId="77777777" w:rsidR="00833631" w:rsidRDefault="0083363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BADB1" w14:textId="2B0976A9" w:rsidR="008063F9" w:rsidRDefault="00B54CB3">
    <w:pPr>
      <w:pStyle w:val="Hlavika"/>
    </w:pPr>
    <w:r w:rsidRPr="002A690B">
      <w:rPr>
        <w:noProof/>
      </w:rPr>
      <w:drawing>
        <wp:inline distT="0" distB="0" distL="0" distR="0" wp14:anchorId="251A0B29" wp14:editId="03FBC751">
          <wp:extent cx="5760720" cy="402590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4D7EDD" w14:textId="77777777" w:rsidR="00833631" w:rsidRDefault="0083363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138"/>
    <w:rsid w:val="000E09F5"/>
    <w:rsid w:val="00153F6A"/>
    <w:rsid w:val="001542BC"/>
    <w:rsid w:val="00155F0B"/>
    <w:rsid w:val="00171A74"/>
    <w:rsid w:val="001D491C"/>
    <w:rsid w:val="001E1200"/>
    <w:rsid w:val="001E2138"/>
    <w:rsid w:val="0026012E"/>
    <w:rsid w:val="002E7369"/>
    <w:rsid w:val="002E7B80"/>
    <w:rsid w:val="0032194A"/>
    <w:rsid w:val="00481950"/>
    <w:rsid w:val="005B29C7"/>
    <w:rsid w:val="0070273A"/>
    <w:rsid w:val="007227C7"/>
    <w:rsid w:val="00750EFB"/>
    <w:rsid w:val="008063F9"/>
    <w:rsid w:val="00833631"/>
    <w:rsid w:val="00867ADD"/>
    <w:rsid w:val="008D446E"/>
    <w:rsid w:val="00946799"/>
    <w:rsid w:val="009F7FA2"/>
    <w:rsid w:val="00B54B20"/>
    <w:rsid w:val="00B54CB3"/>
    <w:rsid w:val="00C33BD9"/>
    <w:rsid w:val="00C97502"/>
    <w:rsid w:val="00CB6EEC"/>
    <w:rsid w:val="00D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26BAD65"/>
  <w15:docId w15:val="{37810947-FB0E-4063-A390-49609A91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1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1950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Props1.xml><?xml version="1.0" encoding="utf-8"?>
<ds:datastoreItem xmlns:ds="http://schemas.openxmlformats.org/officeDocument/2006/customXml" ds:itemID="{CDFC47C5-9505-4CF7-9C96-D1468695C569}"/>
</file>

<file path=customXml/itemProps2.xml><?xml version="1.0" encoding="utf-8"?>
<ds:datastoreItem xmlns:ds="http://schemas.openxmlformats.org/officeDocument/2006/customXml" ds:itemID="{2A888227-56A8-453C-AAA6-443DFC6DBD12}"/>
</file>

<file path=customXml/itemProps3.xml><?xml version="1.0" encoding="utf-8"?>
<ds:datastoreItem xmlns:ds="http://schemas.openxmlformats.org/officeDocument/2006/customXml" ds:itemID="{39E7BC9B-0517-4EE1-98D4-4BDD3D80BA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Lepies</dc:creator>
  <cp:lastModifiedBy>Andrea Bergmannová</cp:lastModifiedBy>
  <cp:revision>17</cp:revision>
  <dcterms:created xsi:type="dcterms:W3CDTF">2015-07-14T06:52:00Z</dcterms:created>
  <dcterms:modified xsi:type="dcterms:W3CDTF">2017-11-22T12:39:00Z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