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2ED0929A" w:rsidR="00A439E7" w:rsidRPr="008A04A0" w:rsidRDefault="00A439E7" w:rsidP="00A439E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8A04A0">
        <w:rPr>
          <w:rFonts w:asciiTheme="minorHAnsi" w:hAnsiTheme="minorHAnsi" w:cstheme="minorHAnsi"/>
          <w:b/>
          <w:bCs/>
          <w:szCs w:val="19"/>
        </w:rPr>
        <w:t>Príloha</w:t>
      </w:r>
      <w:proofErr w:type="spellEnd"/>
      <w:r w:rsidRPr="008A04A0">
        <w:rPr>
          <w:rFonts w:asciiTheme="minorHAnsi" w:hAnsiTheme="minorHAnsi" w:cstheme="minorHAnsi"/>
          <w:b/>
          <w:bCs/>
          <w:szCs w:val="19"/>
        </w:rPr>
        <w:t xml:space="preserve"> č. </w:t>
      </w:r>
      <w:r w:rsidR="008A04A0">
        <w:rPr>
          <w:rFonts w:asciiTheme="minorHAnsi" w:hAnsiTheme="minorHAnsi" w:cstheme="minorHAnsi"/>
          <w:b/>
          <w:bCs/>
          <w:szCs w:val="19"/>
        </w:rPr>
        <w:t>9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vnútra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FFB47D" w:themeFill="accent4" w:themeFillTint="99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FFB47D" w:themeFill="accent4" w:themeFillTint="99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DA6847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DA6847">
        <w:rPr>
          <w:rFonts w:asciiTheme="minorHAnsi" w:hAnsiTheme="minorHAnsi" w:cstheme="minorHAnsi"/>
          <w:szCs w:val="19"/>
        </w:rPr>
        <w:t>článku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DA6847">
        <w:rPr>
          <w:rFonts w:asciiTheme="minorHAnsi" w:hAnsiTheme="minorHAnsi" w:cstheme="minorHAnsi"/>
          <w:szCs w:val="19"/>
        </w:rPr>
        <w:t>nariadenia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Európskeho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parlamentu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DA6847">
        <w:rPr>
          <w:rFonts w:asciiTheme="minorHAnsi" w:hAnsiTheme="minorHAnsi" w:cstheme="minorHAnsi"/>
          <w:szCs w:val="19"/>
        </w:rPr>
        <w:t>Rady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DA6847">
        <w:rPr>
          <w:rFonts w:asciiTheme="minorHAnsi" w:hAnsiTheme="minorHAnsi" w:cstheme="minorHAnsi"/>
          <w:szCs w:val="19"/>
        </w:rPr>
        <w:t>rozpočtových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pravidlách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DA6847">
        <w:rPr>
          <w:rFonts w:asciiTheme="minorHAnsi" w:hAnsiTheme="minorHAnsi" w:cstheme="minorHAnsi"/>
          <w:szCs w:val="19"/>
        </w:rPr>
        <w:t>ktoré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sa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vzťahujú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na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všeobecný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rozpočet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Únie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DA6847">
        <w:rPr>
          <w:rFonts w:asciiTheme="minorHAnsi" w:hAnsiTheme="minorHAnsi" w:cstheme="minorHAnsi"/>
          <w:szCs w:val="19"/>
        </w:rPr>
        <w:t>zrušení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nariadenia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Rady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DA6847">
        <w:rPr>
          <w:rFonts w:asciiTheme="minorHAnsi" w:hAnsiTheme="minorHAnsi" w:cstheme="minorHAnsi"/>
          <w:szCs w:val="19"/>
        </w:rPr>
        <w:t>Euratom</w:t>
      </w:r>
      <w:proofErr w:type="spellEnd"/>
      <w:r w:rsidRPr="00DA6847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DA6847">
        <w:rPr>
          <w:rFonts w:asciiTheme="minorHAnsi" w:hAnsiTheme="minorHAnsi" w:cstheme="minorHAnsi"/>
          <w:szCs w:val="19"/>
        </w:rPr>
        <w:t>platnom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znení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DA6847">
        <w:rPr>
          <w:rFonts w:asciiTheme="minorHAnsi" w:hAnsiTheme="minorHAnsi" w:cstheme="minorHAnsi"/>
          <w:szCs w:val="19"/>
        </w:rPr>
        <w:t>tiež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bookmarkStart w:id="0" w:name="_GoBack"/>
      <w:bookmarkEnd w:id="0"/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lastRenderedPageBreak/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FFB47D" w:themeFill="accent4" w:themeFillTint="99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FFB47D" w:themeFill="accent4" w:themeFillTint="99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FFB47D" w:themeFill="accent4" w:themeFillTint="99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7C86" w14:textId="77777777" w:rsidR="00E61D6F" w:rsidRDefault="00E61D6F">
      <w:r>
        <w:separator/>
      </w:r>
    </w:p>
    <w:p w14:paraId="369EDA60" w14:textId="77777777" w:rsidR="00E61D6F" w:rsidRDefault="00E61D6F"/>
  </w:endnote>
  <w:endnote w:type="continuationSeparator" w:id="0">
    <w:p w14:paraId="4DD6FD34" w14:textId="77777777" w:rsidR="00E61D6F" w:rsidRDefault="00E61D6F">
      <w:r>
        <w:continuationSeparator/>
      </w:r>
    </w:p>
    <w:p w14:paraId="4BBCA136" w14:textId="77777777" w:rsidR="00E61D6F" w:rsidRDefault="00E61D6F"/>
  </w:endnote>
  <w:endnote w:type="continuationNotice" w:id="1">
    <w:p w14:paraId="668B6F45" w14:textId="77777777" w:rsidR="00E61D6F" w:rsidRDefault="00E61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4F001" w14:textId="77777777" w:rsidR="00E61D6F" w:rsidRDefault="00E61D6F">
      <w:r>
        <w:separator/>
      </w:r>
    </w:p>
    <w:p w14:paraId="00E8463C" w14:textId="77777777" w:rsidR="00E61D6F" w:rsidRDefault="00E61D6F"/>
  </w:footnote>
  <w:footnote w:type="continuationSeparator" w:id="0">
    <w:p w14:paraId="17626590" w14:textId="77777777" w:rsidR="00E61D6F" w:rsidRDefault="00E61D6F">
      <w:r>
        <w:continuationSeparator/>
      </w:r>
    </w:p>
    <w:p w14:paraId="34DEF3B2" w14:textId="77777777" w:rsidR="00E61D6F" w:rsidRDefault="00E61D6F"/>
  </w:footnote>
  <w:footnote w:type="continuationNotice" w:id="1">
    <w:p w14:paraId="3C94E4E9" w14:textId="77777777" w:rsidR="00E61D6F" w:rsidRDefault="00E61D6F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8D6C6CF" w:rsidR="006D04C5" w:rsidRPr="00624DC2" w:rsidRDefault="008A04A0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0295A6FB" wp14:editId="74A6D2B5">
          <wp:extent cx="5759450" cy="681355"/>
          <wp:effectExtent l="0" t="0" r="0" b="0"/>
          <wp:docPr id="3" name="Obrázok 3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1088DD3D" w:rsidR="00E944DC" w:rsidRDefault="00A439E7" w:rsidP="008A04A0">
    <w:pPr>
      <w:pStyle w:val="Hlavika"/>
      <w:tabs>
        <w:tab w:val="left" w:pos="3469"/>
        <w:tab w:val="center" w:pos="4535"/>
        <w:tab w:val="right" w:pos="9070"/>
      </w:tabs>
    </w:pPr>
    <w:r>
      <w:tab/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 w:rsidR="00734ABA" w:rsidRPr="002A690B">
      <w:rPr>
        <w:noProof/>
        <w:lang w:val="sk-SK" w:eastAsia="sk-SK"/>
      </w:rPr>
      <w:drawing>
        <wp:inline distT="0" distB="0" distL="0" distR="0" wp14:anchorId="51F8B982" wp14:editId="0835BC63">
          <wp:extent cx="5759450" cy="401955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04A0"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B3D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4ABA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847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6751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B4A5F-0750-48DB-9012-A152B6172708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20D5BFFC-5A9C-4240-BA9A-B5645626D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metodika11</cp:lastModifiedBy>
  <cp:revision>7</cp:revision>
  <cp:lastPrinted>2006-02-10T13:19:00Z</cp:lastPrinted>
  <dcterms:created xsi:type="dcterms:W3CDTF">2017-08-17T07:41:00Z</dcterms:created>
  <dcterms:modified xsi:type="dcterms:W3CDTF">2019-06-10T13:00:00Z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