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0A591" w14:textId="77777777" w:rsidR="00183A85" w:rsidRPr="00BE20B0" w:rsidRDefault="00183A85" w:rsidP="00BE20B0">
      <w:pPr>
        <w:jc w:val="right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14:paraId="36E7A7B3" w14:textId="6CB42121" w:rsidR="0011556A" w:rsidRPr="004A3D04" w:rsidRDefault="0011556A" w:rsidP="00CC68AF">
      <w:pPr>
        <w:jc w:val="center"/>
        <w:rPr>
          <w:rFonts w:ascii="Arial" w:hAnsi="Arial" w:cs="Arial"/>
          <w:b/>
          <w:color w:val="365F91" w:themeColor="accent1" w:themeShade="BF"/>
          <w:sz w:val="40"/>
          <w:szCs w:val="40"/>
        </w:rPr>
      </w:pPr>
      <w:r w:rsidRPr="004A3D04">
        <w:rPr>
          <w:rFonts w:ascii="Arial" w:hAnsi="Arial" w:cs="Arial"/>
          <w:b/>
          <w:color w:val="365F91" w:themeColor="accent1" w:themeShade="BF"/>
          <w:sz w:val="40"/>
          <w:szCs w:val="40"/>
        </w:rPr>
        <w:t>Kritériá pre výber projektov</w:t>
      </w:r>
    </w:p>
    <w:p w14:paraId="344E4C30" w14:textId="094BF2D2" w:rsidR="00580595" w:rsidRDefault="005C353F" w:rsidP="005C353F">
      <w:pPr>
        <w:tabs>
          <w:tab w:val="center" w:pos="4535"/>
          <w:tab w:val="right" w:pos="9070"/>
        </w:tabs>
        <w:rPr>
          <w:rFonts w:ascii="Arial" w:hAnsi="Arial" w:cs="Arial"/>
          <w:b/>
          <w:color w:val="365F91" w:themeColor="accent1" w:themeShade="BF"/>
          <w:sz w:val="40"/>
          <w:szCs w:val="40"/>
        </w:rPr>
      </w:pPr>
      <w:r>
        <w:rPr>
          <w:rFonts w:ascii="Arial" w:hAnsi="Arial" w:cs="Arial"/>
          <w:b/>
          <w:color w:val="365F91" w:themeColor="accent1" w:themeShade="BF"/>
          <w:sz w:val="40"/>
          <w:szCs w:val="40"/>
        </w:rPr>
        <w:tab/>
      </w:r>
      <w:r w:rsidR="0011556A" w:rsidRPr="003B3151">
        <w:rPr>
          <w:rFonts w:ascii="Arial" w:hAnsi="Arial" w:cs="Arial"/>
          <w:b/>
          <w:color w:val="365F91" w:themeColor="accent1" w:themeShade="BF"/>
          <w:sz w:val="40"/>
          <w:szCs w:val="40"/>
        </w:rPr>
        <w:t xml:space="preserve">Program Slovensko </w:t>
      </w:r>
      <w:r>
        <w:rPr>
          <w:rFonts w:ascii="Arial" w:hAnsi="Arial" w:cs="Arial"/>
          <w:b/>
          <w:color w:val="365F91" w:themeColor="accent1" w:themeShade="BF"/>
          <w:sz w:val="40"/>
          <w:szCs w:val="40"/>
        </w:rPr>
        <w:tab/>
      </w:r>
    </w:p>
    <w:p w14:paraId="04617654" w14:textId="77777777" w:rsidR="00C71953" w:rsidRPr="00251AAE" w:rsidRDefault="00C71953" w:rsidP="00C71953">
      <w:pPr>
        <w:tabs>
          <w:tab w:val="left" w:pos="3225"/>
        </w:tabs>
        <w:contextualSpacing/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84"/>
      </w:tblGrid>
      <w:tr w:rsidR="00C71953" w14:paraId="645DBB8D" w14:textId="77777777" w:rsidTr="00C71953">
        <w:trPr>
          <w:trHeight w:hRule="exact" w:val="692"/>
          <w:jc w:val="center"/>
        </w:trPr>
        <w:tc>
          <w:tcPr>
            <w:tcW w:w="3256" w:type="dxa"/>
            <w:shd w:val="clear" w:color="auto" w:fill="DBE5F1" w:themeFill="accent1" w:themeFillTint="33"/>
          </w:tcPr>
          <w:p w14:paraId="124471DA" w14:textId="77777777" w:rsidR="00C71953" w:rsidRPr="003D4BB1" w:rsidRDefault="00C71953" w:rsidP="008415BC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Názov výzvy</w:t>
            </w:r>
          </w:p>
        </w:tc>
        <w:tc>
          <w:tcPr>
            <w:tcW w:w="6384" w:type="dxa"/>
            <w:shd w:val="clear" w:color="auto" w:fill="auto"/>
          </w:tcPr>
          <w:p w14:paraId="60FDF707" w14:textId="77777777" w:rsidR="00BE20B0" w:rsidRPr="00BE20B0" w:rsidRDefault="00BE20B0" w:rsidP="00BE20B0">
            <w:pPr>
              <w:tabs>
                <w:tab w:val="left" w:pos="1695"/>
              </w:tabs>
              <w:rPr>
                <w:b/>
              </w:rPr>
            </w:pPr>
            <w:r w:rsidRPr="00BE20B0">
              <w:rPr>
                <w:b/>
              </w:rPr>
              <w:t xml:space="preserve">Podpora usporiadania právnych vzťahov k pozemkom v obciach </w:t>
            </w:r>
          </w:p>
          <w:p w14:paraId="66D0691F" w14:textId="09FAAA9A" w:rsidR="00C71953" w:rsidRPr="00C71953" w:rsidRDefault="00BE20B0" w:rsidP="00BE20B0">
            <w:pPr>
              <w:tabs>
                <w:tab w:val="left" w:pos="1695"/>
              </w:tabs>
              <w:rPr>
                <w:b/>
              </w:rPr>
            </w:pPr>
            <w:r w:rsidRPr="00BE20B0">
              <w:rPr>
                <w:b/>
              </w:rPr>
              <w:t>s prítomnosťou MRK formou jednoduchých pozemkových úprav</w:t>
            </w:r>
          </w:p>
        </w:tc>
      </w:tr>
      <w:tr w:rsidR="00C71953" w14:paraId="75F1CFB9" w14:textId="77777777" w:rsidTr="00C71953">
        <w:trPr>
          <w:trHeight w:hRule="exact" w:val="340"/>
          <w:jc w:val="center"/>
        </w:trPr>
        <w:tc>
          <w:tcPr>
            <w:tcW w:w="3256" w:type="dxa"/>
            <w:shd w:val="clear" w:color="auto" w:fill="DBE5F1" w:themeFill="accent1" w:themeFillTint="33"/>
          </w:tcPr>
          <w:p w14:paraId="7AF102A3" w14:textId="77777777" w:rsidR="00C71953" w:rsidRPr="003D4BB1" w:rsidRDefault="00C71953" w:rsidP="008415BC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</w:t>
            </w:r>
          </w:p>
        </w:tc>
        <w:tc>
          <w:tcPr>
            <w:tcW w:w="6384" w:type="dxa"/>
            <w:shd w:val="clear" w:color="auto" w:fill="auto"/>
          </w:tcPr>
          <w:p w14:paraId="0AFF0F12" w14:textId="7D661E1E" w:rsidR="00C71953" w:rsidRDefault="00C71953" w:rsidP="008415BC">
            <w:pPr>
              <w:tabs>
                <w:tab w:val="left" w:pos="1695"/>
              </w:tabs>
            </w:pPr>
            <w:r w:rsidRPr="00344ADC">
              <w:rPr>
                <w:color w:val="000000"/>
                <w:lang w:eastAsia="sk-SK"/>
              </w:rPr>
              <w:t>PSK-UV-00</w:t>
            </w:r>
            <w:r w:rsidR="00066FAB">
              <w:rPr>
                <w:color w:val="000000"/>
                <w:lang w:eastAsia="sk-SK"/>
              </w:rPr>
              <w:t>5</w:t>
            </w:r>
            <w:r w:rsidRPr="00344ADC">
              <w:rPr>
                <w:color w:val="000000"/>
                <w:lang w:eastAsia="sk-SK"/>
              </w:rPr>
              <w:t>-202</w:t>
            </w:r>
            <w:r w:rsidR="000A78D1">
              <w:rPr>
                <w:color w:val="000000"/>
                <w:lang w:eastAsia="sk-SK"/>
              </w:rPr>
              <w:t>4</w:t>
            </w:r>
            <w:r w:rsidRPr="00344ADC">
              <w:rPr>
                <w:color w:val="000000"/>
                <w:lang w:eastAsia="sk-SK"/>
              </w:rPr>
              <w:t>-DV-ESF+</w:t>
            </w:r>
          </w:p>
        </w:tc>
      </w:tr>
      <w:tr w:rsidR="00C71953" w14:paraId="475B8251" w14:textId="77777777" w:rsidTr="00C71953">
        <w:trPr>
          <w:trHeight w:hRule="exact" w:val="340"/>
          <w:jc w:val="center"/>
        </w:trPr>
        <w:tc>
          <w:tcPr>
            <w:tcW w:w="3256" w:type="dxa"/>
            <w:shd w:val="clear" w:color="auto" w:fill="DBE5F1" w:themeFill="accent1" w:themeFillTint="33"/>
          </w:tcPr>
          <w:p w14:paraId="04EAB7D5" w14:textId="5ABB7BF6" w:rsidR="00C71953" w:rsidRDefault="00C71953" w:rsidP="008415BC">
            <w:pPr>
              <w:tabs>
                <w:tab w:val="left" w:pos="1695"/>
              </w:tabs>
              <w:rPr>
                <w:b/>
              </w:rPr>
            </w:pPr>
            <w:r w:rsidRPr="00431FE6">
              <w:rPr>
                <w:rFonts w:asciiTheme="minorHAnsi" w:hAnsiTheme="minorHAnsi" w:cstheme="minorHAnsi"/>
                <w:b/>
                <w:color w:val="000000" w:themeColor="text1"/>
              </w:rPr>
              <w:t>Poskytovateľ</w:t>
            </w:r>
          </w:p>
        </w:tc>
        <w:tc>
          <w:tcPr>
            <w:tcW w:w="6384" w:type="dxa"/>
            <w:shd w:val="clear" w:color="auto" w:fill="auto"/>
          </w:tcPr>
          <w:p w14:paraId="543FD987" w14:textId="77777777" w:rsidR="00C71953" w:rsidRDefault="00C71953" w:rsidP="008415BC">
            <w:pPr>
              <w:tabs>
                <w:tab w:val="left" w:pos="1695"/>
              </w:tabs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431FE6">
              <w:rPr>
                <w:rFonts w:asciiTheme="minorHAnsi" w:hAnsiTheme="minorHAnsi" w:cstheme="minorHAnsi"/>
                <w:bCs/>
                <w:color w:val="000000" w:themeColor="text1"/>
              </w:rPr>
              <w:t>Úrad vlády SR ako Sprostredkovateľský orgán pre program Slovensko</w:t>
            </w:r>
          </w:p>
          <w:p w14:paraId="3B9B1403" w14:textId="5582D9A3" w:rsidR="00C71953" w:rsidRPr="00344ADC" w:rsidRDefault="00C71953" w:rsidP="008415BC">
            <w:pPr>
              <w:tabs>
                <w:tab w:val="left" w:pos="1695"/>
              </w:tabs>
              <w:rPr>
                <w:color w:val="000000"/>
                <w:lang w:eastAsia="sk-SK"/>
              </w:rPr>
            </w:pPr>
          </w:p>
        </w:tc>
      </w:tr>
      <w:tr w:rsidR="00C71953" w14:paraId="02B27041" w14:textId="77777777" w:rsidTr="00C71953">
        <w:trPr>
          <w:trHeight w:hRule="exact" w:val="340"/>
          <w:jc w:val="center"/>
        </w:trPr>
        <w:tc>
          <w:tcPr>
            <w:tcW w:w="3256" w:type="dxa"/>
            <w:shd w:val="clear" w:color="auto" w:fill="DBE5F1" w:themeFill="accent1" w:themeFillTint="33"/>
          </w:tcPr>
          <w:p w14:paraId="39F4D290" w14:textId="579A35E9" w:rsidR="00C71953" w:rsidRPr="00431FE6" w:rsidRDefault="00C71953" w:rsidP="008415B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31FE6">
              <w:rPr>
                <w:rFonts w:asciiTheme="minorHAnsi" w:hAnsiTheme="minorHAnsi" w:cstheme="minorHAnsi"/>
                <w:b/>
                <w:color w:val="000000" w:themeColor="text1"/>
              </w:rPr>
              <w:t>Cieľ politiky súdržnosti</w:t>
            </w:r>
          </w:p>
        </w:tc>
        <w:tc>
          <w:tcPr>
            <w:tcW w:w="6384" w:type="dxa"/>
            <w:shd w:val="clear" w:color="auto" w:fill="auto"/>
          </w:tcPr>
          <w:p w14:paraId="606E86EA" w14:textId="77777777" w:rsidR="00C71953" w:rsidRPr="00431FE6" w:rsidRDefault="00C71953" w:rsidP="00C7195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431FE6">
              <w:rPr>
                <w:rFonts w:asciiTheme="minorHAnsi" w:hAnsiTheme="minorHAnsi" w:cstheme="minorHAnsi"/>
                <w:bCs/>
                <w:color w:val="000000" w:themeColor="text1"/>
              </w:rPr>
              <w:t xml:space="preserve">4 Sociálnejšia a inkluzívnejšia Európa implementujúca Európsky pilier 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 </w:t>
            </w:r>
            <w:r w:rsidRPr="00431FE6">
              <w:rPr>
                <w:rFonts w:asciiTheme="minorHAnsi" w:hAnsiTheme="minorHAnsi" w:cstheme="minorHAnsi"/>
                <w:bCs/>
                <w:color w:val="000000" w:themeColor="text1"/>
              </w:rPr>
              <w:t>sociálnych práv</w:t>
            </w:r>
          </w:p>
          <w:p w14:paraId="003EC259" w14:textId="77777777" w:rsidR="00C71953" w:rsidRPr="00431FE6" w:rsidRDefault="00C71953" w:rsidP="008415BC">
            <w:pPr>
              <w:tabs>
                <w:tab w:val="left" w:pos="1695"/>
              </w:tabs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C71953" w14:paraId="0ACC7F48" w14:textId="77777777" w:rsidTr="00C71953">
        <w:trPr>
          <w:trHeight w:hRule="exact" w:val="304"/>
          <w:jc w:val="center"/>
        </w:trPr>
        <w:tc>
          <w:tcPr>
            <w:tcW w:w="3256" w:type="dxa"/>
            <w:shd w:val="clear" w:color="auto" w:fill="DBE5F1" w:themeFill="accent1" w:themeFillTint="33"/>
          </w:tcPr>
          <w:p w14:paraId="58BAD029" w14:textId="77777777" w:rsidR="00C71953" w:rsidRPr="003D4BB1" w:rsidRDefault="00C71953" w:rsidP="008415BC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Priorita</w:t>
            </w:r>
          </w:p>
        </w:tc>
        <w:sdt>
          <w:sdtPr>
            <w:rPr>
              <w:iCs/>
            </w:rPr>
            <w:id w:val="167682851"/>
            <w:placeholder>
              <w:docPart w:val="63AA9DE6AEDF4C7593F7943D115F719D"/>
            </w:placeholder>
            <w:comboBox>
              <w:listItem w:value="Vyberte položku."/>
              <w:listItem w:displayText="1P1 Veda, výskum a inovácie" w:value="1P1 Veda, výskum a inovácie"/>
              <w:listItem w:displayText="1P2 Digitálna pripojiteľnosť" w:value="1P2 Digitálna pripojiteľnosť"/>
              <w:listItem w:displayText="2P1 Energetická efektívnosť a dekarbonizácia" w:value="2P1 Energetická efektívnosť a dekarbonizácia"/>
              <w:listItem w:displayText="2P2 Životné prostredie" w:value="2P2 Životné prostredie"/>
              <w:listItem w:displayText="2P3 Udržateľná mestská mobilita" w:value="2P3 Udržateľná mestská mobilita"/>
              <w:listItem w:displayText="3P1 Doprava" w:value="3P1 Doprava"/>
              <w:listItem w:displayText="4P1 Adaptabilný a prístupný trh práce" w:value="4P1 Adaptabilný a prístupný trh práce"/>
              <w:listItem w:displayText="4P2 Kvalitné a inkluzívne vzdelávanie" w:value="4P2 Kvalitné a inkluzívne vzdelávanie"/>
              <w:listItem w:displayText="4P3 Zručnosti pre lepšiu adaptabilitu a inklúziu" w:value="4P3 Zručnosti pre lepšiu adaptabilitu a inklúziu"/>
              <w:listItem w:displayText="4P4 Záruka pre mladých" w:value="4P4 Záruka pre mladých"/>
              <w:listItem w:displayText="4P5 Aktívne začlenenie a dostupné služby" w:value="4P5 Aktívne začlenenie a dostupné služby"/>
              <w:listItem w:displayText="4P6 Aktívne začlenenie rómskych komunít" w:value="4P6 Aktívne začlenenie rómskych komunít"/>
              <w:listItem w:displayText="4P7 Sociálne inovácie a experimenty" w:value="4P7 Sociálne inovácie a experimenty"/>
              <w:listItem w:displayText="4P8 Potravinová a materiálna deprivácia" w:value="4P8 Potravinová a materiálna deprivácia"/>
              <w:listItem w:displayText="5P1 Moderné regióny" w:value="5P1 Moderné regióny"/>
              <w:listItem w:displayText="8P1 Fond spravodlivej transformácie" w:value="8P1 Fond spravodlivej transformácie"/>
            </w:comboBox>
          </w:sdtPr>
          <w:sdtEndPr/>
          <w:sdtContent>
            <w:tc>
              <w:tcPr>
                <w:tcW w:w="6384" w:type="dxa"/>
                <w:shd w:val="clear" w:color="auto" w:fill="auto"/>
              </w:tcPr>
              <w:p w14:paraId="11D09ABA" w14:textId="77777777" w:rsidR="00C71953" w:rsidRPr="00532FE9" w:rsidRDefault="00C71953" w:rsidP="008415BC">
                <w:pPr>
                  <w:tabs>
                    <w:tab w:val="left" w:pos="1695"/>
                  </w:tabs>
                  <w:rPr>
                    <w:iCs/>
                  </w:rPr>
                </w:pPr>
                <w:r w:rsidRPr="00532FE9">
                  <w:rPr>
                    <w:iCs/>
                  </w:rPr>
                  <w:t>4P6 Aktívne začlenenie rómskych komunít</w:t>
                </w:r>
              </w:p>
            </w:tc>
          </w:sdtContent>
        </w:sdt>
      </w:tr>
      <w:tr w:rsidR="00C71953" w14:paraId="0F0D153A" w14:textId="77777777" w:rsidTr="00C71953">
        <w:trPr>
          <w:trHeight w:hRule="exact" w:val="647"/>
          <w:jc w:val="center"/>
        </w:trPr>
        <w:tc>
          <w:tcPr>
            <w:tcW w:w="3256" w:type="dxa"/>
            <w:shd w:val="clear" w:color="auto" w:fill="DBE5F1" w:themeFill="accent1" w:themeFillTint="33"/>
          </w:tcPr>
          <w:p w14:paraId="623B98FD" w14:textId="77777777" w:rsidR="00C71953" w:rsidRDefault="00C71953" w:rsidP="008415BC">
            <w:pPr>
              <w:tabs>
                <w:tab w:val="left" w:pos="1695"/>
              </w:tabs>
              <w:rPr>
                <w:b/>
              </w:rPr>
            </w:pPr>
            <w:r w:rsidRPr="003D4BB1">
              <w:rPr>
                <w:b/>
              </w:rPr>
              <w:t>Špecifický cieľ</w:t>
            </w:r>
            <w:r>
              <w:rPr>
                <w:b/>
              </w:rPr>
              <w:t xml:space="preserve"> </w:t>
            </w:r>
          </w:p>
        </w:tc>
        <w:sdt>
          <w:sdtPr>
            <w:rPr>
              <w:iCs/>
            </w:rPr>
            <w:id w:val="1967154565"/>
            <w:placeholder>
              <w:docPart w:val="B5ACEDDE4EF3426AB14B440EAD022E3A"/>
            </w:placeholder>
            <w:comboBox>
              <w:listItem w:value="Vyberte položku."/>
              <w:listItem w:displayText="RSO1.1 Rozvoj a rozšírenie výskumných a inovačných kapacít a využívania pokročilých technológií" w:value="RSO1.1 Rozvoj a rozšírenie výskumných a inovačných kapacít a využívania pokročilých technológií"/>
              <w:listItem w:displayText="RSO1.2 Využívanie prínosov digitalizácie pre občanov, podniky, výskumné organizácie a orgány verejnej správy" w:value="RSO1.2 Využívanie prínosov digitalizácie pre občanov, podniky, výskumné organizácie a orgány verejnej správy"/>
              <w:listItem w:displayText="RSO1.3 Posilnenie udržateľného rastu a konkurencieschopnosti MSP a tvorby pracovných miest v MSP, a to aj produktívnymi investíciami" w:value="RSO1.3 Posilnenie udržateľného rastu a konkurencieschopnosti MSP a tvorby pracovných miest v MSP, a to aj produktívnymi investíciami"/>
              <w:listItem w:displayText="RSO1.4 Rozvoj zručností pre inteligentnú špecializáciu, priemyselnú transformáciu a podnikanie" w:value="RSO1.4 Rozvoj zručností pre inteligentnú špecializáciu, priemyselnú transformáciu a podnikanie"/>
              <w:listItem w:displayText="RSO1.5 Zvyšovanie digitálnej pripojiteľnosti" w:value="RSO1.5 Zvyšovanie digitálnej pripojiteľnosti"/>
              <w:listItem w:displayText="RSO2.1 Podpora energetickej efektívnosti a znižovania emisií skleníkových plynov" w:value="RSO2.1 Podpora energetickej efektívnosti a znižovania emisií skleníkových plynov"/>
              <w:listItem w:displayText="RSO2.2 Podpora energie z obnoviteľných zdrojov v súlade so smernicou (EÚ) 2018/2001 vrátane kritérií udržateľnosti, ktoré sú v nej stanovené" w:value="RSO2.2 Podpora energie z obnoviteľných zdrojov v súlade so smernicou (EÚ) 2018/2001 vrátane kritérií udržateľnosti, ktoré sú v nej stanovené"/>
              <w:listItem w:displayText="RSO2.3 Vývoj inteligentných energetických systémov, sietí a uskladnenia mimo transeurópskej energetickej siete (TEN-E)" w:value="RSO2.3 Vývoj inteligentných energetických systémov, sietí a uskladnenia mimo transeurópskej energetickej siete (TEN-E)"/>
              <w:listItem w:displayText="RSO2.4 Vývoj inteligentných energetických systémov, sietí a uskladnenia mimo transeurópskej energetickej siete (TEN-E)" w:value="RSO2.4 Vývoj inteligentných energetických systémov, sietí a uskladnenia mimo transeurópskej energetickej siete (TEN-E)"/>
              <w:listItem w:displayText="RSO2.5 Podpora prístupu k vode a udržateľného vodného hospodárstva" w:value="RSO2.5 Podpora prístupu k vode a udržateľného vodného hospodárstva"/>
              <w:listItem w:displayText="RSO2.6 Podpora prechodu na obehové hospodárstvo, ktoré efektívne využíva zdroje" w:value="RSO2.6 Podpora prechodu na obehové hospodárstvo, ktoré efektívne využíva zdroje"/>
              <w:listItem w:displayText="RSO2.7 Posilnenie ochrany a zachovania prírody, biodiverzity a zelenej infraštruktúry, a to aj v mestských oblastiach, a zníženia všetkých foriem znečistenia" w:value="RSO2.7 Posilnenie ochrany a zachovania prírody, biodiverzity a zelenej infraštruktúry, a to aj v mestských oblastiach, a zníženia všetkých foriem znečistenia"/>
              <w:listItem w:displayText="RSO2.8 Podpora udržateľnej multimodálnej mestskej mobility ako súčasti prechodu na hospodárstvo s nulovou bilanciou uhlíka" w:value="RSO2.8 Podpora udržateľnej multimodálnej mestskej mobility ako súčasti prechodu na hospodárstvo s nulovou bilanciou uhlíka"/>
              <w:listItem w:displayText="RSO3.1 Rozvoj inteligentnej, bezpečnej, udržateľnej a intermodálnej TEN-T odolnej proti zmene klímy" w:value="RSO3.1 Rozvoj inteligentnej, bezpečnej, udržateľnej a intermodálnej TEN-T odolnej proti zmene klímy"/>
              <w:listItem w:displayText="RSO3.2 Rozvoj a posilňovanie udržateľnej, inteligentnej a intermodálnej vnútroštátnej, regionálnej a miestnej mobility " w:value="RSO3.2 Rozvoj a posilňovanie udržateľnej, inteligentnej a intermodálnej vnútroštátnej, regionálnej a miestnej mobility "/>
              <w:listItem w:displayText="RSO4.1 Zvyšovanie účinnosti a inkluzívnosti trhov práce a prístupu ku kvalitnému zamestnaniu rozvíjaním sociálnej infraštruktúry a podporou sociálneho hospodárstva" w:value="RSO4.1 Zvyšovanie účinnosti a inkluzívnosti trhov práce a prístupu ku kvalitnému zamestnaniu rozvíjaním sociálnej infraštruktúry a podporou sociálneho hospodárstva"/>
              <w:listItem w:displayText="RSO4.2 Zlepšenia rovného prístupu k inkluzívnym a kvalitným službám v oblasti vzdelávania, odbornej prípravy a celoživotného vzdelávania rozvíjaním dostupnej infraštruktúry vrátane posilňovania odolnosti pre dištančné a online vzdelávanie a odbornú príprav" w:value="RSO4.2 Zlepšenia rovného prístupu k inkluzívnym a kvalitným službám v oblasti vzdelávania, odbornej prípravy a celoživotného vzdelávania rozvíjaním dostupnej infraštruktúry vrátane posilňovania odolnosti pre dištančné a online vzdelávanie a odbornú príprav"/>
              <w:listItem w:displayText="RSO4.3 Podpora sociálno-ekonomického začlenenia marginalizovaných komunít, domácností s nízkym príjmom a znevýhodnených skupín vrátane osôb s osobitnými potrebami prostredníctvom integrovaných akcií vrátane bývania a sociálnych služieb" w:value="RSO4.3 Podpora sociálno-ekonomického začlenenia marginalizovaných komunít, domácností s nízkym príjmom a znevýhodnených skupín vrátane osôb s osobitnými potrebami prostredníctvom integrovaných akcií vrátane bývania a sociálnych služieb"/>
              <w:listItem w:displayText="RSO4.5 Zabezpečenia rovného prístupu k zdravotnej starostlivosti a zvýšením odolnosti systémov zdravotnej starostlivosti vrátane primárnej starostlivosti, a podpory prechodu z inštitucionálnej starostlivosti na rodinnú a komunitnú starostlivosť" w:value="RSO4.5 Zabezpečenia rovného prístupu k zdravotnej starostlivosti a zvýšením odolnosti systémov zdravotnej starostlivosti vrátane primárnej starostlivosti, a podpory prechodu z inštitucionálnej starostlivosti na rodinnú a komunitnú starostlivosť"/>
              <w:listItem w:displayText="RSO4.6 Posilnenie úlohy kultúry a udržateľného cestovného ruchu v oblasti hospodárskeho rozvoja, sociálneho začlenenia a sociálnej inovácie" w:value="RSO4.6 Posilnenie úlohy kultúry a udržateľného cestovného ruchu v oblasti hospodárskeho rozvoja, sociálneho začlenenia a sociálnej inovácie"/>
              <w:listItem w:displayText="RSO5.1 Podpora integrovaného a inkluzívneho sociálneho, hospodárskeho a environmentálneho rozvoja, kultúry, prírodného dedičstva, udržateľného cestovného ruchu a bezpečnosti v mestských oblastiach" w:value="RSO5.1 Podpora integrovaného a inkluzívneho sociálneho, hospodárskeho a environmentálneho rozvoja, kultúry, prírodného dedičstva, udržateľného cestovného ruchu a bezpečnosti v mestských oblastiach"/>
              <w:listItem w:displayText="RSO5.2 Podpora integrovaného a inkluzívneho sociálneho, hospodárskeho a environmentálneho miestneho rozvoja, kultúry, prírodného dedičstva, udržateľného cestovného ruchu a bezpečnosti v iných ako mestských oblastiach" w:value="RSO5.2 Podpora integrovaného a inkluzívneho sociálneho, hospodárskeho a environmentálneho miestneho rozvoja, kultúry, prírodného dedičstva, udržateľného cestovného ruchu a bezpečnosti v iných ako mestských oblastiach"/>
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 o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 o"/>
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il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il"/>
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po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po"/>
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 a pr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 a pr"/>
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ade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ade"/>
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 och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 och"/>
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<w:listItem w:displayText="JSO8.1 Umožniť regiónom a obyvateľom riešiť sociálne, hospodárske a environmentálne dôsledky spôsobené transformáciou v rámci plnenia energetického a klimatického cieľa Únie do roku 2030 a dosahovania klimaticky neutrálneho hospodárstva Únie do roku 2050 n" w:value="JSO8.1 Umožniť regiónom a obyvateľom riešiť sociálne, hospodárske a environmentálne dôsledky spôsobené transformáciou v rámci plnenia energetického a klimatického cieľa Únie do roku 2030 a dosahovania klimaticky neutrálneho hospodárstva Únie do roku 2050 n"/>
            </w:comboBox>
          </w:sdtPr>
          <w:sdtEndPr/>
          <w:sdtContent>
            <w:tc>
              <w:tcPr>
                <w:tcW w:w="6384" w:type="dxa"/>
                <w:shd w:val="clear" w:color="auto" w:fill="auto"/>
              </w:tcPr>
              <w:p w14:paraId="236905B7" w14:textId="77777777" w:rsidR="00C71953" w:rsidRPr="00532FE9" w:rsidRDefault="00C71953" w:rsidP="008415BC">
                <w:pPr>
                  <w:tabs>
                    <w:tab w:val="left" w:pos="1695"/>
                  </w:tabs>
                  <w:jc w:val="both"/>
                  <w:rPr>
                    <w:iCs/>
                  </w:rPr>
                </w:pPr>
                <w:r w:rsidRPr="00532FE9">
                  <w:rPr>
                    <w:iCs/>
                  </w:rPr>
                  <w:t>ESO4.10 Podpora sociálno-ekonomickej integrácie marginalizovaných komunít, ako sú napríklad Rómovia</w:t>
                </w:r>
              </w:p>
            </w:tc>
          </w:sdtContent>
        </w:sdt>
      </w:tr>
      <w:tr w:rsidR="00C71953" w14:paraId="0FE3FA87" w14:textId="77777777" w:rsidTr="001675B5">
        <w:trPr>
          <w:trHeight w:hRule="exact" w:val="640"/>
          <w:jc w:val="center"/>
        </w:trPr>
        <w:tc>
          <w:tcPr>
            <w:tcW w:w="3256" w:type="dxa"/>
            <w:shd w:val="clear" w:color="auto" w:fill="DBE5F1" w:themeFill="accent1" w:themeFillTint="33"/>
          </w:tcPr>
          <w:p w14:paraId="03F3FA16" w14:textId="35E6EB17" w:rsidR="00C71953" w:rsidRPr="00C312EF" w:rsidRDefault="001675B5" w:rsidP="001675B5">
            <w:pPr>
              <w:pStyle w:val="Odsekzoznamu"/>
              <w:ind w:left="0"/>
              <w:contextualSpacing w:val="0"/>
              <w:jc w:val="both"/>
              <w:rPr>
                <w:b/>
              </w:rPr>
            </w:pPr>
            <w:r w:rsidRPr="00431FE6">
              <w:rPr>
                <w:rFonts w:asciiTheme="minorHAnsi" w:hAnsiTheme="minorHAnsi" w:cstheme="minorHAnsi"/>
                <w:b/>
                <w:color w:val="000000" w:themeColor="text1"/>
              </w:rPr>
              <w:t>Typ projektov</w:t>
            </w:r>
          </w:p>
        </w:tc>
        <w:tc>
          <w:tcPr>
            <w:tcW w:w="6384" w:type="dxa"/>
            <w:shd w:val="clear" w:color="auto" w:fill="auto"/>
          </w:tcPr>
          <w:p w14:paraId="41CDD151" w14:textId="7EA3B488" w:rsidR="00C71953" w:rsidRPr="001675B5" w:rsidRDefault="001675B5" w:rsidP="001675B5">
            <w:pPr>
              <w:pStyle w:val="Odsekzoznamu"/>
              <w:ind w:left="0"/>
              <w:contextualSpacing w:val="0"/>
              <w:jc w:val="both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431FE6">
              <w:rPr>
                <w:rFonts w:asciiTheme="minorHAnsi" w:hAnsiTheme="minorHAnsi" w:cstheme="minorHAnsi"/>
                <w:color w:val="000000" w:themeColor="text1"/>
                <w:szCs w:val="24"/>
              </w:rPr>
              <w:t>Projekty podporené z Európskeho sociálneho fondu plus, pri ktorých dochádza pri výbere k súťaži</w:t>
            </w:r>
          </w:p>
        </w:tc>
      </w:tr>
    </w:tbl>
    <w:p w14:paraId="7A9CCB63" w14:textId="77777777" w:rsidR="00C71953" w:rsidRDefault="00C71953" w:rsidP="00431FE6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598B0740" w14:textId="77777777" w:rsidR="004D4688" w:rsidRDefault="004D4688" w:rsidP="00211EEA">
      <w:pPr>
        <w:rPr>
          <w:rFonts w:asciiTheme="minorHAnsi" w:hAnsiTheme="minorHAnsi" w:cstheme="minorHAnsi"/>
          <w:bCs/>
          <w:color w:val="000000" w:themeColor="text1"/>
        </w:rPr>
      </w:pPr>
    </w:p>
    <w:p w14:paraId="49DDA837" w14:textId="77777777" w:rsidR="00216929" w:rsidRDefault="00216929" w:rsidP="00211EEA">
      <w:pPr>
        <w:rPr>
          <w:rFonts w:asciiTheme="minorHAnsi" w:hAnsiTheme="minorHAnsi" w:cstheme="minorHAnsi"/>
          <w:bCs/>
          <w:color w:val="000000" w:themeColor="text1"/>
        </w:rPr>
      </w:pPr>
    </w:p>
    <w:p w14:paraId="7B2F8418" w14:textId="66792C68" w:rsidR="00211EEA" w:rsidRPr="00216929" w:rsidRDefault="00211EEA" w:rsidP="0026009B">
      <w:pPr>
        <w:jc w:val="both"/>
        <w:rPr>
          <w:rFonts w:asciiTheme="minorHAnsi" w:eastAsia="Times New Roman" w:hAnsiTheme="minorHAnsi" w:cstheme="minorHAnsi"/>
          <w:b/>
          <w:bCs/>
          <w:color w:val="000000"/>
          <w:u w:val="single"/>
          <w:lang w:eastAsia="sk-SK"/>
        </w:rPr>
      </w:pPr>
      <w:r w:rsidRPr="00216929">
        <w:rPr>
          <w:rFonts w:asciiTheme="minorHAnsi" w:eastAsia="Times New Roman" w:hAnsiTheme="minorHAnsi" w:cstheme="minorHAnsi"/>
          <w:b/>
          <w:bCs/>
          <w:color w:val="000000"/>
          <w:u w:val="single"/>
          <w:lang w:eastAsia="sk-SK"/>
        </w:rPr>
        <w:t>P</w:t>
      </w:r>
      <w:r w:rsidR="004D4688" w:rsidRPr="00216929">
        <w:rPr>
          <w:rFonts w:asciiTheme="minorHAnsi" w:eastAsia="Times New Roman" w:hAnsiTheme="minorHAnsi" w:cstheme="minorHAnsi"/>
          <w:b/>
          <w:bCs/>
          <w:color w:val="000000"/>
          <w:u w:val="single"/>
          <w:lang w:eastAsia="sk-SK"/>
        </w:rPr>
        <w:t>ožiadavky</w:t>
      </w:r>
      <w:r w:rsidRPr="00216929">
        <w:rPr>
          <w:rFonts w:asciiTheme="minorHAnsi" w:eastAsia="Times New Roman" w:hAnsiTheme="minorHAnsi" w:cstheme="minorHAnsi"/>
          <w:b/>
          <w:bCs/>
          <w:color w:val="000000"/>
          <w:u w:val="single"/>
          <w:lang w:eastAsia="sk-SK"/>
        </w:rPr>
        <w:t xml:space="preserve"> </w:t>
      </w:r>
      <w:r w:rsidR="004D4688" w:rsidRPr="00216929">
        <w:rPr>
          <w:rFonts w:asciiTheme="minorHAnsi" w:eastAsia="Times New Roman" w:hAnsiTheme="minorHAnsi" w:cstheme="minorHAnsi"/>
          <w:b/>
          <w:bCs/>
          <w:color w:val="000000"/>
          <w:u w:val="single"/>
          <w:lang w:eastAsia="sk-SK"/>
        </w:rPr>
        <w:t>podľa</w:t>
      </w:r>
      <w:r w:rsidRPr="00216929">
        <w:rPr>
          <w:rFonts w:asciiTheme="minorHAnsi" w:eastAsia="Times New Roman" w:hAnsiTheme="minorHAnsi" w:cstheme="minorHAnsi"/>
          <w:b/>
          <w:bCs/>
          <w:color w:val="000000"/>
          <w:u w:val="single"/>
          <w:lang w:eastAsia="sk-SK"/>
        </w:rPr>
        <w:t xml:space="preserve"> </w:t>
      </w:r>
      <w:r w:rsidR="004D4688" w:rsidRPr="00216929">
        <w:rPr>
          <w:rFonts w:asciiTheme="minorHAnsi" w:eastAsia="Times New Roman" w:hAnsiTheme="minorHAnsi" w:cstheme="minorHAnsi"/>
          <w:b/>
          <w:bCs/>
          <w:color w:val="000000"/>
          <w:u w:val="single"/>
          <w:lang w:eastAsia="sk-SK"/>
        </w:rPr>
        <w:t>článku</w:t>
      </w:r>
      <w:r w:rsidRPr="00216929">
        <w:rPr>
          <w:rFonts w:asciiTheme="minorHAnsi" w:eastAsia="Times New Roman" w:hAnsiTheme="minorHAnsi" w:cstheme="minorHAnsi"/>
          <w:b/>
          <w:bCs/>
          <w:color w:val="000000"/>
          <w:u w:val="single"/>
          <w:lang w:eastAsia="sk-SK"/>
        </w:rPr>
        <w:t xml:space="preserve"> 73 </w:t>
      </w:r>
      <w:r w:rsidR="004D4688" w:rsidRPr="00216929">
        <w:rPr>
          <w:rFonts w:asciiTheme="minorHAnsi" w:eastAsia="Times New Roman" w:hAnsiTheme="minorHAnsi" w:cstheme="minorHAnsi"/>
          <w:b/>
          <w:bCs/>
          <w:color w:val="000000"/>
          <w:u w:val="single"/>
          <w:lang w:eastAsia="sk-SK"/>
        </w:rPr>
        <w:t>o </w:t>
      </w:r>
      <w:r w:rsidRPr="00216929">
        <w:rPr>
          <w:rFonts w:asciiTheme="minorHAnsi" w:eastAsia="Times New Roman" w:hAnsiTheme="minorHAnsi" w:cstheme="minorHAnsi"/>
          <w:b/>
          <w:bCs/>
          <w:color w:val="000000"/>
          <w:u w:val="single"/>
          <w:lang w:eastAsia="sk-SK"/>
        </w:rPr>
        <w:t>S</w:t>
      </w:r>
      <w:r w:rsidR="004D4688" w:rsidRPr="00216929">
        <w:rPr>
          <w:rFonts w:asciiTheme="minorHAnsi" w:eastAsia="Times New Roman" w:hAnsiTheme="minorHAnsi" w:cstheme="minorHAnsi"/>
          <w:b/>
          <w:bCs/>
          <w:color w:val="000000"/>
          <w:u w:val="single"/>
          <w:lang w:eastAsia="sk-SK"/>
        </w:rPr>
        <w:t>poločných ustanoveniach</w:t>
      </w:r>
    </w:p>
    <w:p w14:paraId="68EB953C" w14:textId="456808ED" w:rsidR="00211EEA" w:rsidRPr="00931B4D" w:rsidRDefault="00211EEA" w:rsidP="0026009B">
      <w:pPr>
        <w:spacing w:before="120" w:after="120"/>
        <w:jc w:val="both"/>
        <w:rPr>
          <w:rFonts w:asciiTheme="minorHAnsi" w:hAnsiTheme="minorHAnsi" w:cstheme="minorHAnsi"/>
        </w:rPr>
      </w:pPr>
      <w:r w:rsidRPr="00931B4D">
        <w:rPr>
          <w:rFonts w:asciiTheme="minorHAnsi" w:hAnsiTheme="minorHAnsi" w:cstheme="minorHAnsi"/>
        </w:rPr>
        <w:t xml:space="preserve">Požiadavky posudzované v súlade s článkom 73 </w:t>
      </w:r>
      <w:r w:rsidRPr="00931B4D">
        <w:rPr>
          <w:rFonts w:asciiTheme="minorHAnsi" w:hAnsiTheme="minorHAnsi" w:cstheme="minorHAnsi"/>
          <w:b/>
          <w:i/>
        </w:rPr>
        <w:t>Nariadenia Európskeho parlamentu a Rady (EÚ) 2021/1060 z 24. júna 2021</w:t>
      </w:r>
      <w:r w:rsidRPr="00931B4D">
        <w:rPr>
          <w:rFonts w:asciiTheme="minorHAnsi" w:hAnsiTheme="minorHAnsi" w:cstheme="minorHAnsi"/>
          <w:i/>
        </w:rPr>
        <w:t>, ktorým sa stanovujú spoločné ustanovenia o Európskom fonde regionálneho rozvoja, Európskom sociálnom fonde plus, Kohéznom fonde, Fonde na spravodlivú transformáciu a Európskom námornom, rybolovnom a akvakultúrnom fonde a rozpočtové pravidlá pre uvedené fondy, ako aj pre Fond pre azyl, migráciu a integráciu, Fond pre vnútornú bezpečnosť a Nástroj finančnej podpory na riadenie hraníc a vízovú politiku (ďalej ako „nariadenie o spoločných ustanoveniach“)</w:t>
      </w:r>
      <w:r w:rsidRPr="00931B4D">
        <w:rPr>
          <w:rFonts w:asciiTheme="minorHAnsi" w:hAnsiTheme="minorHAnsi" w:cstheme="minorHAnsi"/>
        </w:rPr>
        <w:t xml:space="preserve"> pri všetkých žiadostiach o poskytnutie nenávratného finančného príspevku (žiadosť o NFP) sú uvedené v dokumente </w:t>
      </w:r>
      <w:r w:rsidRPr="00931B4D">
        <w:rPr>
          <w:rFonts w:asciiTheme="minorHAnsi" w:hAnsiTheme="minorHAnsi" w:cstheme="minorHAnsi"/>
          <w:i/>
        </w:rPr>
        <w:t>„</w:t>
      </w:r>
      <w:r w:rsidRPr="00931B4D">
        <w:rPr>
          <w:rFonts w:asciiTheme="minorHAnsi" w:hAnsiTheme="minorHAnsi" w:cstheme="minorHAnsi"/>
          <w:i/>
          <w:u w:val="single"/>
        </w:rPr>
        <w:t>Všeobecná metodika a kritériá použité pre výber projektov</w:t>
      </w:r>
      <w:r w:rsidRPr="00931B4D">
        <w:rPr>
          <w:rFonts w:asciiTheme="minorHAnsi" w:hAnsiTheme="minorHAnsi" w:cstheme="minorHAnsi"/>
        </w:rPr>
        <w:t>“</w:t>
      </w:r>
      <w:r w:rsidRPr="00931B4D">
        <w:rPr>
          <w:rStyle w:val="Odkaznapoznmkupodiarou"/>
          <w:rFonts w:asciiTheme="minorHAnsi" w:hAnsiTheme="minorHAnsi" w:cstheme="minorHAnsi"/>
        </w:rPr>
        <w:footnoteReference w:id="2"/>
      </w:r>
      <w:r w:rsidRPr="00931B4D">
        <w:rPr>
          <w:rFonts w:asciiTheme="minorHAnsi" w:hAnsiTheme="minorHAnsi" w:cstheme="minorHAnsi"/>
        </w:rPr>
        <w:t xml:space="preserve">, ktorý bol vypracovaný riadiacim orgánom pre Program Slovensko 2021 – 2027 a schválený </w:t>
      </w:r>
      <w:r w:rsidRPr="00931B4D">
        <w:rPr>
          <w:rFonts w:asciiTheme="minorHAnsi" w:hAnsiTheme="minorHAnsi" w:cstheme="minorHAnsi"/>
          <w:i/>
        </w:rPr>
        <w:t>Monitorovacím výborom pre Program Slovensko 2021 – 2027</w:t>
      </w:r>
      <w:r w:rsidRPr="00931B4D">
        <w:rPr>
          <w:rFonts w:asciiTheme="minorHAnsi" w:hAnsiTheme="minorHAnsi" w:cstheme="minorHAnsi"/>
        </w:rPr>
        <w:t xml:space="preserve"> dňa 31. 05. 2023 v súlade s článkom 40 nariadenia o spoločných ustanoveniach.</w:t>
      </w:r>
    </w:p>
    <w:p w14:paraId="30C91D34" w14:textId="432B49E8" w:rsidR="00211EEA" w:rsidRDefault="00211EEA" w:rsidP="0026009B">
      <w:pPr>
        <w:spacing w:before="120" w:after="120"/>
        <w:jc w:val="both"/>
        <w:rPr>
          <w:rFonts w:asciiTheme="minorHAnsi" w:hAnsiTheme="minorHAnsi" w:cstheme="minorHAnsi"/>
        </w:rPr>
      </w:pPr>
      <w:r w:rsidRPr="004D4688">
        <w:rPr>
          <w:rFonts w:asciiTheme="minorHAnsi" w:hAnsiTheme="minorHAnsi" w:cstheme="minorHAnsi"/>
        </w:rPr>
        <w:t>Pre žiadosti o NFP posudzované pre výber projektov v rámci výzvy sa aplikujú relevantné vylučujúce kritéria podľa článku 73 nariadenia o spoločných ustanoveniach uvedené v tomto dokumente.</w:t>
      </w:r>
      <w:r w:rsidRPr="00931B4D">
        <w:rPr>
          <w:rFonts w:asciiTheme="minorHAnsi" w:hAnsiTheme="minorHAnsi" w:cstheme="minorHAnsi"/>
        </w:rPr>
        <w:t xml:space="preserve"> Projekt môže byť podporený iba v prípade, ak pri posudzovaných vylučujúcich kritériách podľa článku 73 nariadenia o spoločných ustanoveniach je výsledok „áno“.</w:t>
      </w:r>
    </w:p>
    <w:p w14:paraId="2E7217C7" w14:textId="77777777" w:rsidR="00211EEA" w:rsidRDefault="00211EEA" w:rsidP="0026009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tbl>
      <w:tblPr>
        <w:tblStyle w:val="TableGrid4"/>
        <w:tblW w:w="10201" w:type="dxa"/>
        <w:jc w:val="center"/>
        <w:tblLook w:val="04A0" w:firstRow="1" w:lastRow="0" w:firstColumn="1" w:lastColumn="0" w:noHBand="0" w:noVBand="1"/>
      </w:tblPr>
      <w:tblGrid>
        <w:gridCol w:w="5443"/>
        <w:gridCol w:w="1546"/>
        <w:gridCol w:w="3212"/>
      </w:tblGrid>
      <w:tr w:rsidR="00211EEA" w:rsidRPr="00804138" w14:paraId="282B51BC" w14:textId="77777777" w:rsidTr="00AE38F0">
        <w:trPr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6A06F67F" w14:textId="477AE2B0" w:rsidR="00211EEA" w:rsidRPr="00804138" w:rsidRDefault="00211EEA" w:rsidP="00AE38F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136F76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lastRenderedPageBreak/>
              <w:t>Vylučujúce kritériá</w:t>
            </w:r>
            <w:r w:rsidRPr="00804138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 xml:space="preserve"> podľa článku 73 nariadenia o spoločných ustanoveniach</w:t>
            </w:r>
          </w:p>
        </w:tc>
      </w:tr>
      <w:tr w:rsidR="00211EEA" w:rsidRPr="00804138" w14:paraId="02BB6241" w14:textId="77777777" w:rsidTr="00AE38F0">
        <w:trPr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0EB6CD8" w14:textId="77777777" w:rsidR="00211EEA" w:rsidRPr="00804138" w:rsidRDefault="00211EEA" w:rsidP="00AE38F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u w:color="000000"/>
              </w:rPr>
            </w:pPr>
            <w:r w:rsidRPr="00804138">
              <w:rPr>
                <w:rFonts w:asciiTheme="minorHAnsi" w:hAnsiTheme="minorHAnsi" w:cstheme="minorHAnsi"/>
                <w:b/>
                <w:u w:color="000000"/>
              </w:rPr>
              <w:t>1</w:t>
            </w:r>
            <w:r w:rsidRPr="00FD6DB4">
              <w:rPr>
                <w:rFonts w:asciiTheme="minorHAnsi" w:hAnsiTheme="minorHAnsi" w:cstheme="minorHAnsi"/>
                <w:b/>
                <w:u w:color="000000"/>
                <w:shd w:val="clear" w:color="auto" w:fill="DBE5F1" w:themeFill="accent1" w:themeFillTint="33"/>
              </w:rPr>
              <w:t xml:space="preserve">. </w:t>
            </w:r>
            <w:r w:rsidRPr="00FD6DB4">
              <w:rPr>
                <w:rFonts w:asciiTheme="minorHAnsi" w:eastAsia="Helvetica" w:hAnsiTheme="minorHAnsi" w:cstheme="minorHAnsi"/>
                <w:b/>
                <w:color w:val="000000" w:themeColor="text1"/>
                <w:shd w:val="clear" w:color="auto" w:fill="DBE5F1" w:themeFill="accent1" w:themeFillTint="33"/>
              </w:rPr>
              <w:t>Projekt je v súlade s Chartou základných práv EÚ, zabezpečuje a presadzuje rodovú rovnosť, nediskrimináciu a prístupnosť pre osoby so zdravotným postihnutím</w:t>
            </w:r>
            <w:r w:rsidRPr="00FD6DB4">
              <w:rPr>
                <w:rFonts w:asciiTheme="minorHAnsi" w:hAnsiTheme="minorHAnsi" w:cstheme="minorHAnsi"/>
                <w:b/>
                <w:u w:color="000000"/>
                <w:shd w:val="clear" w:color="auto" w:fill="DBE5F1" w:themeFill="accent1" w:themeFillTint="33"/>
              </w:rPr>
              <w:t xml:space="preserve"> </w:t>
            </w:r>
            <w:r w:rsidRPr="00FD6DB4">
              <w:rPr>
                <w:rFonts w:asciiTheme="minorHAnsi" w:hAnsiTheme="minorHAnsi" w:cstheme="minorHAnsi"/>
                <w:shd w:val="clear" w:color="auto" w:fill="DBE5F1" w:themeFill="accent1" w:themeFillTint="33"/>
              </w:rPr>
              <w:t>(článok 9 a článok 73 ods. 1 nariadenia o spoločných ustanoveniach)</w:t>
            </w:r>
            <w:r w:rsidRPr="00FD6DB4">
              <w:rPr>
                <w:rFonts w:asciiTheme="minorHAnsi" w:hAnsiTheme="minorHAnsi" w:cstheme="minorHAnsi"/>
                <w:b/>
                <w:u w:color="000000"/>
                <w:shd w:val="clear" w:color="auto" w:fill="DBE5F1" w:themeFill="accent1" w:themeFillTint="33"/>
              </w:rPr>
              <w:t>?</w:t>
            </w:r>
          </w:p>
        </w:tc>
      </w:tr>
      <w:tr w:rsidR="00211EEA" w:rsidRPr="00804138" w14:paraId="2691C491" w14:textId="77777777" w:rsidTr="00AE38F0">
        <w:trPr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9B50B89" w14:textId="77777777" w:rsidR="00211EEA" w:rsidRPr="00804138" w:rsidRDefault="00211EEA" w:rsidP="00AE38F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804138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Predmet posúdenia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1888241" w14:textId="77777777" w:rsidR="00211EEA" w:rsidRPr="00804138" w:rsidRDefault="00211EEA" w:rsidP="00AE38F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804138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Výsledok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CF9CF47" w14:textId="77777777" w:rsidR="00211EEA" w:rsidRPr="00804138" w:rsidRDefault="00211EEA" w:rsidP="00AE38F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804138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Slovný komentár</w:t>
            </w:r>
          </w:p>
        </w:tc>
      </w:tr>
      <w:tr w:rsidR="00211EEA" w:rsidRPr="00804138" w14:paraId="16142DBB" w14:textId="77777777" w:rsidTr="00AE38F0">
        <w:trPr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EA61F" w14:textId="77777777" w:rsidR="00211EEA" w:rsidRPr="00804138" w:rsidRDefault="00211EEA" w:rsidP="00AE38F0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04138">
              <w:rPr>
                <w:rFonts w:asciiTheme="minorHAnsi" w:hAnsiTheme="minorHAnsi" w:cstheme="minorHAnsi"/>
              </w:rPr>
              <w:t xml:space="preserve">Posudzuje sa, či projekt dodržiava základné práva a súlad s Chartou základných práv EÚ, zohľadňuje a presadzuje rovnosť mužov a žien, uplatňuje a začleňuje hľadisko rodovej rovnosti, zabraňuje akejkoľvek diskriminácií a zohľadňuje prístupnosť pre osoby so zdravotným postihnutím v súlade s čl. 9 Dohovoru OSN o právach osôb so zdravotným postihnutím. </w:t>
            </w:r>
          </w:p>
          <w:p w14:paraId="35A7DCFD" w14:textId="77777777" w:rsidR="00211EEA" w:rsidRPr="00804138" w:rsidRDefault="00211EEA" w:rsidP="00AE38F0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  <w:p w14:paraId="03D594B4" w14:textId="77777777" w:rsidR="00211EEA" w:rsidRPr="00804138" w:rsidRDefault="00211EEA" w:rsidP="00AE38F0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  <w:p w14:paraId="33B6791C" w14:textId="7BACBCFC" w:rsidR="00211EEA" w:rsidRPr="00444F8A" w:rsidDel="0061058E" w:rsidRDefault="00211EEA" w:rsidP="00AE38F0">
            <w:pPr>
              <w:spacing w:before="120" w:after="120"/>
              <w:jc w:val="both"/>
              <w:rPr>
                <w:del w:id="0" w:author="Bédiová Jana" w:date="2025-06-09T13:59:00Z" w16du:dateUtc="2025-06-09T11:59:00Z"/>
                <w:rFonts w:asciiTheme="minorHAnsi" w:hAnsiTheme="minorHAnsi" w:cstheme="minorHAnsi"/>
                <w:i/>
                <w:iCs/>
              </w:rPr>
            </w:pPr>
            <w:del w:id="1" w:author="Bédiová Jana" w:date="2025-06-09T13:59:00Z" w16du:dateUtc="2025-06-09T11:59:00Z">
              <w:r w:rsidRPr="00444F8A" w:rsidDel="0061058E">
                <w:rPr>
                  <w:rFonts w:asciiTheme="minorHAnsi" w:hAnsiTheme="minorHAnsi" w:cstheme="minorHAnsi"/>
                  <w:i/>
                  <w:iCs/>
                </w:rPr>
                <w:delText>Zdroj overenia:  Formulár  ŽoNFP, v častiach 7. Popis projektu.</w:delText>
              </w:r>
            </w:del>
          </w:p>
          <w:p w14:paraId="7A50F817" w14:textId="77777777" w:rsidR="00211EEA" w:rsidRPr="00804138" w:rsidRDefault="00211EEA" w:rsidP="0061058E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/>
                <w:color w:val="000000" w:themeColor="text1"/>
                <w:u w:color="00000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4A9128" w14:textId="77777777" w:rsidR="00211EEA" w:rsidRPr="00804138" w:rsidRDefault="00211EEA" w:rsidP="00977B95">
            <w:pPr>
              <w:spacing w:before="120" w:after="120"/>
              <w:jc w:val="center"/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</w:pPr>
            <w:r w:rsidRPr="00804138"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  <w:t>áno/nie</w:t>
            </w:r>
          </w:p>
          <w:p w14:paraId="3AAF5651" w14:textId="77777777" w:rsidR="00211EEA" w:rsidRPr="00804138" w:rsidRDefault="00211EEA" w:rsidP="00AE38F0">
            <w:pPr>
              <w:spacing w:before="120" w:after="120"/>
              <w:jc w:val="both"/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8F3066" w14:textId="77777777" w:rsidR="00211EEA" w:rsidRPr="00804138" w:rsidRDefault="00211EEA" w:rsidP="00620A34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04138">
              <w:rPr>
                <w:rFonts w:asciiTheme="minorHAnsi" w:hAnsiTheme="minorHAnsi" w:cstheme="minorHAnsi"/>
              </w:rPr>
              <w:t>Navrhovaný projekt je v súlade s Chartou základných práv EÚ, zabezpečuje a presadzuje rodovú rovnosť, nediskrimináciu a prístupnosť pre osoby so zdravotným postihnutím, konkrétne:</w:t>
            </w:r>
          </w:p>
          <w:p w14:paraId="5740A420" w14:textId="77777777" w:rsidR="00211EEA" w:rsidRPr="00804138" w:rsidRDefault="00211EEA" w:rsidP="00620A34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04138">
              <w:rPr>
                <w:rFonts w:asciiTheme="minorHAnsi" w:hAnsiTheme="minorHAnsi" w:cstheme="minorHAnsi"/>
              </w:rPr>
              <w:t>- navrhovaný projekt zabezpečuje dodržiavanie základných práv a súlad s  Chartou základných práv EÚ,</w:t>
            </w:r>
          </w:p>
          <w:p w14:paraId="65E54F31" w14:textId="77777777" w:rsidR="00211EEA" w:rsidRPr="00804138" w:rsidRDefault="00211EEA" w:rsidP="00620A34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04138">
              <w:rPr>
                <w:rFonts w:asciiTheme="minorHAnsi" w:hAnsiTheme="minorHAnsi" w:cstheme="minorHAnsi"/>
              </w:rPr>
              <w:t>- v navrhovanom projekte je zohľadňovaná a presadzovaná rovnosť mužov a žien, uplatňuje a začleňuje sa hľadisko rodovej rovnosti,</w:t>
            </w:r>
          </w:p>
          <w:p w14:paraId="291BF666" w14:textId="77777777" w:rsidR="00211EEA" w:rsidRPr="00804138" w:rsidRDefault="00211EEA" w:rsidP="00620A34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04138">
              <w:rPr>
                <w:rFonts w:asciiTheme="minorHAnsi" w:hAnsiTheme="minorHAnsi" w:cstheme="minorHAnsi"/>
              </w:rPr>
              <w:t>- v navrhovanom projekte sú prijaté opatrenia na zabránenie akejkoľvek diskriminácie,</w:t>
            </w:r>
          </w:p>
          <w:p w14:paraId="30C87A9A" w14:textId="77777777" w:rsidR="00211EEA" w:rsidRPr="00804138" w:rsidRDefault="00211EEA" w:rsidP="00620A34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04138">
              <w:rPr>
                <w:rFonts w:asciiTheme="minorHAnsi" w:hAnsiTheme="minorHAnsi" w:cstheme="minorHAnsi"/>
              </w:rPr>
              <w:t>- navrhovaný projekt zabezpečuje a zohľadňuje prístupnosť pre osoby so zdravotným postihnutím.</w:t>
            </w:r>
          </w:p>
        </w:tc>
      </w:tr>
      <w:tr w:rsidR="00211EEA" w:rsidRPr="00804138" w14:paraId="527F570A" w14:textId="77777777" w:rsidTr="00AE38F0">
        <w:trPr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F2B12DC" w14:textId="77777777" w:rsidR="00211EEA" w:rsidRPr="00804138" w:rsidRDefault="00211EEA" w:rsidP="00AE38F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2</w:t>
            </w:r>
            <w:r w:rsidRPr="00804138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 xml:space="preserve">. Ak sa projekt začal realizovať ešte pred predložením ŽoNFP, dodržalo sa uplatniteľné právo </w:t>
            </w:r>
            <w:r w:rsidRPr="00804138">
              <w:rPr>
                <w:rFonts w:asciiTheme="minorHAnsi" w:hAnsiTheme="minorHAnsi" w:cstheme="minorHAnsi"/>
              </w:rPr>
              <w:t>(článok 73 ods. 2 písm. f) nariadenia o spoločných ustanoveniach)</w:t>
            </w:r>
            <w:r w:rsidRPr="00804138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?</w:t>
            </w:r>
          </w:p>
        </w:tc>
      </w:tr>
      <w:tr w:rsidR="00211EEA" w:rsidRPr="00804138" w14:paraId="388A6D64" w14:textId="77777777" w:rsidTr="00AE38F0">
        <w:trPr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A3B01A8" w14:textId="77777777" w:rsidR="00211EEA" w:rsidRPr="00804138" w:rsidRDefault="00211EEA" w:rsidP="00AE38F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804138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Predmet posúdenia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4BB80DE" w14:textId="77777777" w:rsidR="00211EEA" w:rsidRPr="00804138" w:rsidRDefault="00211EEA" w:rsidP="00AE38F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804138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Výsledok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84BA1C8" w14:textId="77777777" w:rsidR="00211EEA" w:rsidRPr="00804138" w:rsidRDefault="00211EEA" w:rsidP="00AE38F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804138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Slovný komentár</w:t>
            </w:r>
          </w:p>
        </w:tc>
      </w:tr>
      <w:tr w:rsidR="00211EEA" w:rsidRPr="00804138" w14:paraId="4AB564DF" w14:textId="77777777" w:rsidTr="00AE38F0">
        <w:trPr>
          <w:jc w:val="center"/>
        </w:trPr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937935" w14:textId="77777777" w:rsidR="00211EEA" w:rsidRPr="00804138" w:rsidRDefault="00211EEA" w:rsidP="00AE38F0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04138">
              <w:rPr>
                <w:rFonts w:asciiTheme="minorHAnsi" w:hAnsiTheme="minorHAnsi" w:cstheme="minorHAnsi"/>
              </w:rPr>
              <w:t xml:space="preserve">Ak sa projekt začal realizovať ešte pred predložením ŽoNFP platí, že: </w:t>
            </w:r>
          </w:p>
          <w:p w14:paraId="019DC4F8" w14:textId="77777777" w:rsidR="00211EEA" w:rsidRPr="00804138" w:rsidRDefault="00211EEA" w:rsidP="00AE38F0">
            <w:pPr>
              <w:pStyle w:val="Odsekzoznamu"/>
              <w:numPr>
                <w:ilvl w:val="0"/>
                <w:numId w:val="58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04138">
              <w:rPr>
                <w:rFonts w:asciiTheme="minorHAnsi" w:hAnsiTheme="minorHAnsi" w:cstheme="minorHAnsi"/>
              </w:rPr>
              <w:t xml:space="preserve">boli dodržané podmienky stanovené v článku 63 odsek 2, 6, 7, 8 (s výnimkou podľa čl. 20 ods. 1 písm. b)) nariadenia o spoločných ustanoveniach; </w:t>
            </w:r>
          </w:p>
          <w:p w14:paraId="1C9A01FD" w14:textId="77777777" w:rsidR="00211EEA" w:rsidRPr="00804138" w:rsidRDefault="00211EEA" w:rsidP="00AE38F0">
            <w:pPr>
              <w:pStyle w:val="Odsekzoznamu"/>
              <w:numPr>
                <w:ilvl w:val="0"/>
                <w:numId w:val="58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04138">
              <w:rPr>
                <w:rFonts w:asciiTheme="minorHAnsi" w:hAnsiTheme="minorHAnsi" w:cstheme="minorHAnsi"/>
              </w:rPr>
              <w:lastRenderedPageBreak/>
              <w:t>uplatniteľné pravidlá štátnej pomoci umožňujú začatie realizácie projektu pred predložením ŽoNFP;</w:t>
            </w:r>
          </w:p>
          <w:p w14:paraId="5B4AFA9C" w14:textId="77777777" w:rsidR="00211EEA" w:rsidRPr="00804138" w:rsidRDefault="00211EEA" w:rsidP="00AE38F0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color w:val="000000" w:themeColor="text1"/>
                <w:u w:color="000000"/>
              </w:rPr>
            </w:pPr>
            <w:r w:rsidRPr="00804138">
              <w:rPr>
                <w:rFonts w:asciiTheme="minorHAnsi" w:hAnsiTheme="minorHAnsi" w:cstheme="minorHAnsi"/>
                <w:bCs/>
                <w:color w:val="000000" w:themeColor="text1"/>
                <w:u w:color="000000"/>
              </w:rPr>
              <w:t>potom je výsledkom posúdenia „áno“.</w:t>
            </w:r>
          </w:p>
          <w:p w14:paraId="667D24C0" w14:textId="77777777" w:rsidR="00211EEA" w:rsidRPr="006330DB" w:rsidRDefault="00211EEA" w:rsidP="00AE38F0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u w:color="000000"/>
              </w:rPr>
            </w:pPr>
            <w:r w:rsidRPr="00804138">
              <w:rPr>
                <w:rFonts w:asciiTheme="minorHAnsi" w:hAnsiTheme="minorHAnsi" w:cstheme="minorHAnsi"/>
                <w:bCs/>
                <w:color w:val="000000" w:themeColor="text1"/>
                <w:u w:color="000000"/>
              </w:rPr>
              <w:t>V </w:t>
            </w:r>
            <w:r w:rsidRPr="006330DB">
              <w:rPr>
                <w:rFonts w:asciiTheme="minorHAnsi" w:hAnsiTheme="minorHAnsi" w:cstheme="minorHAnsi"/>
                <w:bCs/>
                <w:u w:color="000000"/>
              </w:rPr>
              <w:t>opačnom prípade je výsledkom posúdenia „nie“.</w:t>
            </w:r>
          </w:p>
          <w:p w14:paraId="69F7B576" w14:textId="77777777" w:rsidR="00211EEA" w:rsidRPr="006330DB" w:rsidRDefault="00211EEA" w:rsidP="00AE38F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44F8A">
              <w:rPr>
                <w:rFonts w:asciiTheme="minorHAnsi" w:hAnsiTheme="minorHAnsi" w:cstheme="minorHAnsi"/>
                <w:i/>
                <w:iCs/>
              </w:rPr>
              <w:t xml:space="preserve">Zdroj overenia:  </w:t>
            </w:r>
          </w:p>
          <w:p w14:paraId="5EF9564B" w14:textId="77777777" w:rsidR="00211EEA" w:rsidRDefault="00211EEA" w:rsidP="00AE38F0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44F8A">
              <w:rPr>
                <w:rFonts w:asciiTheme="minorHAnsi" w:hAnsiTheme="minorHAnsi" w:cstheme="minorHAnsi"/>
                <w:i/>
                <w:iCs/>
              </w:rPr>
              <w:t>Formulár  ŽoNFP, v časť 9. Harmonogram realizácie aktivít. Žiadateľ nesmie ukončiť fyzickú realizáciu hlavných aktivít projektu, t.j. plne zrealizovať všetky hlavné aktivity projektu, pred predložením ŽoNFP na SO, a to bez ohľadu na to, či žiadateľ uhradil všetky súvisiace platby.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1E7060B4" w14:textId="77777777" w:rsidR="00211EEA" w:rsidRPr="00804138" w:rsidRDefault="00211EEA" w:rsidP="00AE38F0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A8A9E" w14:textId="77777777" w:rsidR="00211EEA" w:rsidRPr="00804138" w:rsidRDefault="00211EEA" w:rsidP="00977B95">
            <w:pPr>
              <w:spacing w:before="120" w:after="120"/>
              <w:jc w:val="center"/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</w:pPr>
            <w:r w:rsidRPr="00804138"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  <w:lastRenderedPageBreak/>
              <w:t>áno</w:t>
            </w:r>
          </w:p>
          <w:p w14:paraId="58E4B633" w14:textId="77777777" w:rsidR="00211EEA" w:rsidRPr="00804138" w:rsidRDefault="00211EEA" w:rsidP="00AE38F0">
            <w:pPr>
              <w:spacing w:before="120" w:after="120"/>
              <w:jc w:val="both"/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EA475" w14:textId="77777777" w:rsidR="00211EEA" w:rsidRPr="00804138" w:rsidRDefault="00211EEA" w:rsidP="00AE38F0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04138">
              <w:rPr>
                <w:rFonts w:asciiTheme="minorHAnsi" w:hAnsiTheme="minorHAnsi" w:cstheme="minorHAnsi"/>
              </w:rPr>
              <w:t xml:space="preserve">Boli dodržané podmienky stanovené v článku 63 odsek 2, 6, 7, 8 (s výnimkou podľa čl. 20 ods. 1 písm. b)) nariadenia o spoločných ustanoveniach a </w:t>
            </w:r>
          </w:p>
          <w:p w14:paraId="6D6805DA" w14:textId="7ECA1627" w:rsidR="00211EEA" w:rsidRPr="00804138" w:rsidRDefault="00211EEA" w:rsidP="00AE38F0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04138">
              <w:rPr>
                <w:rFonts w:asciiTheme="minorHAnsi" w:hAnsiTheme="minorHAnsi" w:cstheme="minorHAnsi"/>
              </w:rPr>
              <w:t xml:space="preserve">ak je to relevantné, uplatniteľné pravidlá štátnej pomoci umožňujú začatie realizácie </w:t>
            </w:r>
            <w:r w:rsidRPr="00804138">
              <w:rPr>
                <w:rFonts w:asciiTheme="minorHAnsi" w:hAnsiTheme="minorHAnsi" w:cstheme="minorHAnsi"/>
              </w:rPr>
              <w:lastRenderedPageBreak/>
              <w:t>projektu</w:t>
            </w:r>
            <w:r w:rsidR="00977B95">
              <w:rPr>
                <w:rFonts w:asciiTheme="minorHAnsi" w:hAnsiTheme="minorHAnsi" w:cstheme="minorHAnsi"/>
              </w:rPr>
              <w:t xml:space="preserve"> </w:t>
            </w:r>
            <w:r w:rsidRPr="00804138">
              <w:rPr>
                <w:rFonts w:asciiTheme="minorHAnsi" w:hAnsiTheme="minorHAnsi" w:cstheme="minorHAnsi"/>
              </w:rPr>
              <w:t>pred predložením ŽoNFP.</w:t>
            </w:r>
          </w:p>
        </w:tc>
      </w:tr>
      <w:tr w:rsidR="00211EEA" w:rsidRPr="00804138" w14:paraId="7B41CE2D" w14:textId="77777777" w:rsidTr="00AE38F0">
        <w:trPr>
          <w:jc w:val="center"/>
        </w:trPr>
        <w:tc>
          <w:tcPr>
            <w:tcW w:w="5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B8F69" w14:textId="77777777" w:rsidR="00211EEA" w:rsidRPr="00804138" w:rsidRDefault="00211EEA" w:rsidP="00AE38F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9852B" w14:textId="77777777" w:rsidR="00211EEA" w:rsidRPr="00804138" w:rsidRDefault="00211EEA" w:rsidP="00977B95">
            <w:pPr>
              <w:spacing w:before="120" w:after="120"/>
              <w:jc w:val="center"/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</w:pPr>
            <w:r w:rsidRPr="00804138"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  <w:t>nie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663D0" w14:textId="77777777" w:rsidR="00211EEA" w:rsidRPr="00804138" w:rsidRDefault="00211EEA" w:rsidP="00620A34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04138">
              <w:rPr>
                <w:rFonts w:asciiTheme="minorHAnsi" w:hAnsiTheme="minorHAnsi" w:cstheme="minorHAnsi"/>
              </w:rPr>
              <w:t xml:space="preserve">Projekt sa začal realizovať pred predložením ŽoNFP a nebola dodržaná podmienka/podmienky stanovené v článku 63, odsek...... </w:t>
            </w:r>
          </w:p>
          <w:p w14:paraId="55500E4F" w14:textId="77777777" w:rsidR="00211EEA" w:rsidRPr="00804138" w:rsidRDefault="00211EEA" w:rsidP="00620A34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04138">
              <w:rPr>
                <w:rFonts w:asciiTheme="minorHAnsi" w:hAnsiTheme="minorHAnsi" w:cstheme="minorHAnsi"/>
              </w:rPr>
              <w:t>alebo uplatniteľné pravidlá štátnej pomoci neumožňujú začatie realizácie projektu pred predložením ŽoNFP.</w:t>
            </w:r>
          </w:p>
        </w:tc>
      </w:tr>
    </w:tbl>
    <w:p w14:paraId="4D323906" w14:textId="77777777" w:rsidR="0075418E" w:rsidRPr="0075418E" w:rsidRDefault="0075418E" w:rsidP="0075418E">
      <w:pPr>
        <w:jc w:val="both"/>
        <w:rPr>
          <w:rFonts w:ascii="Arial" w:hAnsi="Arial" w:cs="Arial"/>
        </w:rPr>
      </w:pPr>
    </w:p>
    <w:p w14:paraId="42226D83" w14:textId="5AE2D774" w:rsidR="00183A85" w:rsidRPr="00957CAB" w:rsidRDefault="00183A85" w:rsidP="00183A85">
      <w:pPr>
        <w:jc w:val="both"/>
        <w:rPr>
          <w:rFonts w:asciiTheme="minorHAnsi" w:hAnsiTheme="minorHAnsi" w:cstheme="minorHAnsi"/>
          <w:color w:val="000000" w:themeColor="text1"/>
        </w:rPr>
      </w:pPr>
      <w:r w:rsidRPr="00957CAB">
        <w:rPr>
          <w:rFonts w:asciiTheme="minorHAnsi" w:hAnsiTheme="minorHAnsi" w:cstheme="minorHAnsi"/>
          <w:color w:val="000000" w:themeColor="text1"/>
        </w:rPr>
        <w:t xml:space="preserve">Pri dopytovo-orientovaných projektoch sa zabezpečí uplatnenie kritéria podľa článku 73 odsek 2 písm. c) NSU formou hodnotiacich kritérií </w:t>
      </w:r>
      <w:r w:rsidR="00827381">
        <w:rPr>
          <w:rFonts w:asciiTheme="minorHAnsi" w:hAnsiTheme="minorHAnsi" w:cstheme="minorHAnsi"/>
          <w:color w:val="000000" w:themeColor="text1"/>
        </w:rPr>
        <w:t>a</w:t>
      </w:r>
      <w:r w:rsidRPr="00957CAB">
        <w:rPr>
          <w:rFonts w:asciiTheme="minorHAnsi" w:hAnsiTheme="minorHAnsi" w:cstheme="minorHAnsi"/>
          <w:color w:val="000000" w:themeColor="text1"/>
        </w:rPr>
        <w:t xml:space="preserve"> formou výberových kritérií</w:t>
      </w:r>
      <w:r>
        <w:rPr>
          <w:rFonts w:asciiTheme="minorHAnsi" w:hAnsiTheme="minorHAnsi" w:cstheme="minorHAnsi"/>
          <w:color w:val="000000" w:themeColor="text1"/>
        </w:rPr>
        <w:t>.</w:t>
      </w:r>
      <w:r w:rsidRPr="00957CAB">
        <w:rPr>
          <w:rFonts w:asciiTheme="minorHAnsi" w:hAnsiTheme="minorHAnsi" w:cstheme="minorHAnsi"/>
          <w:color w:val="000000" w:themeColor="text1"/>
        </w:rPr>
        <w:t xml:space="preserve"> </w:t>
      </w:r>
    </w:p>
    <w:p w14:paraId="35C44637" w14:textId="77777777" w:rsidR="0011556A" w:rsidRPr="000E4612" w:rsidRDefault="0011556A" w:rsidP="0011556A">
      <w:pPr>
        <w:jc w:val="both"/>
        <w:rPr>
          <w:rFonts w:ascii="Arial" w:hAnsi="Arial" w:cs="Arial"/>
        </w:rPr>
      </w:pPr>
    </w:p>
    <w:p w14:paraId="45C677CF" w14:textId="77777777" w:rsidR="0011556A" w:rsidRDefault="0011556A" w:rsidP="0011556A">
      <w:pPr>
        <w:pStyle w:val="Odsekzoznamu"/>
        <w:ind w:left="1800"/>
        <w:rPr>
          <w:rFonts w:ascii="Arial" w:hAnsi="Arial" w:cs="Arial"/>
          <w:b/>
          <w:caps/>
        </w:rPr>
      </w:pPr>
    </w:p>
    <w:p w14:paraId="13BE4F35" w14:textId="24998B46" w:rsidR="0011556A" w:rsidRPr="00957CAB" w:rsidRDefault="0011556A" w:rsidP="00FD6DB4">
      <w:pPr>
        <w:pStyle w:val="Odsekzoznamu"/>
        <w:numPr>
          <w:ilvl w:val="0"/>
          <w:numId w:val="60"/>
        </w:numPr>
        <w:shd w:val="clear" w:color="auto" w:fill="8DB3E2" w:themeFill="text2" w:themeFillTint="66"/>
        <w:spacing w:after="160" w:line="256" w:lineRule="auto"/>
        <w:ind w:left="284" w:hanging="284"/>
        <w:rPr>
          <w:rFonts w:asciiTheme="minorHAnsi" w:hAnsiTheme="minorHAnsi" w:cstheme="minorHAnsi"/>
          <w:b/>
          <w:caps/>
          <w:sz w:val="28"/>
          <w:szCs w:val="28"/>
        </w:rPr>
      </w:pPr>
      <w:r w:rsidRPr="00957CAB">
        <w:rPr>
          <w:rFonts w:asciiTheme="minorHAnsi" w:hAnsiTheme="minorHAnsi" w:cstheme="minorHAnsi"/>
          <w:b/>
          <w:sz w:val="28"/>
          <w:szCs w:val="28"/>
        </w:rPr>
        <w:t>V</w:t>
      </w:r>
      <w:r w:rsidR="004C5AED">
        <w:rPr>
          <w:rFonts w:asciiTheme="minorHAnsi" w:hAnsiTheme="minorHAnsi" w:cstheme="minorHAnsi"/>
          <w:b/>
          <w:sz w:val="28"/>
          <w:szCs w:val="28"/>
        </w:rPr>
        <w:t>ECNÉ</w:t>
      </w:r>
      <w:r w:rsidRPr="00957CAB">
        <w:rPr>
          <w:rFonts w:asciiTheme="minorHAnsi" w:hAnsiTheme="minorHAnsi" w:cstheme="minorHAnsi"/>
          <w:b/>
          <w:caps/>
          <w:sz w:val="28"/>
          <w:szCs w:val="28"/>
        </w:rPr>
        <w:t xml:space="preserve">  </w:t>
      </w:r>
      <w:r w:rsidR="004C5AED">
        <w:rPr>
          <w:rFonts w:asciiTheme="minorHAnsi" w:hAnsiTheme="minorHAnsi" w:cstheme="minorHAnsi"/>
          <w:b/>
          <w:sz w:val="28"/>
          <w:szCs w:val="28"/>
        </w:rPr>
        <w:t>HODNOTIACE</w:t>
      </w:r>
      <w:r w:rsidR="00FD6DB4" w:rsidRPr="00957CAB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4C5AED">
        <w:rPr>
          <w:rFonts w:asciiTheme="minorHAnsi" w:hAnsiTheme="minorHAnsi" w:cstheme="minorHAnsi"/>
          <w:b/>
          <w:sz w:val="28"/>
          <w:szCs w:val="28"/>
        </w:rPr>
        <w:t>KRITÉRIÁ</w:t>
      </w:r>
    </w:p>
    <w:p w14:paraId="06F152CA" w14:textId="77777777" w:rsidR="0011556A" w:rsidRPr="00CB37A3" w:rsidRDefault="0011556A" w:rsidP="0011556A">
      <w:pPr>
        <w:rPr>
          <w:rFonts w:ascii="Arial" w:hAnsi="Arial" w:cs="Arial"/>
          <w:b/>
          <w:caps/>
        </w:rPr>
      </w:pPr>
    </w:p>
    <w:p w14:paraId="7301BB23" w14:textId="77777777" w:rsidR="0011556A" w:rsidRPr="00957CAB" w:rsidRDefault="0011556A" w:rsidP="0011556A">
      <w:pPr>
        <w:pStyle w:val="Odsekzoznamu"/>
        <w:numPr>
          <w:ilvl w:val="0"/>
          <w:numId w:val="61"/>
        </w:numPr>
        <w:spacing w:after="160" w:line="256" w:lineRule="auto"/>
        <w:rPr>
          <w:rFonts w:asciiTheme="minorHAnsi" w:hAnsiTheme="minorHAnsi" w:cstheme="minorHAnsi"/>
          <w:b/>
          <w:color w:val="000000" w:themeColor="text1"/>
        </w:rPr>
      </w:pPr>
      <w:r w:rsidRPr="00957CAB">
        <w:rPr>
          <w:rFonts w:asciiTheme="minorHAnsi" w:hAnsiTheme="minorHAnsi" w:cstheme="minorHAnsi"/>
          <w:b/>
          <w:color w:val="000000" w:themeColor="text1"/>
        </w:rPr>
        <w:t xml:space="preserve">Vylučujúce kritériá </w:t>
      </w:r>
    </w:p>
    <w:p w14:paraId="247530EB" w14:textId="77777777" w:rsidR="0011556A" w:rsidRPr="00957CAB" w:rsidRDefault="0011556A" w:rsidP="0011556A">
      <w:pPr>
        <w:pStyle w:val="Odsekzoznamu"/>
        <w:spacing w:after="160" w:line="256" w:lineRule="auto"/>
        <w:rPr>
          <w:rFonts w:asciiTheme="minorHAnsi" w:hAnsiTheme="minorHAnsi" w:cstheme="minorHAnsi"/>
        </w:rPr>
      </w:pPr>
      <w:r w:rsidRPr="00957CAB">
        <w:rPr>
          <w:rFonts w:asciiTheme="minorHAnsi" w:hAnsiTheme="minorHAnsi" w:cstheme="minorHAnsi"/>
        </w:rPr>
        <w:t>Vylučujúce kritériá sú súčasťou bodovaných kritérií v podobe nulového bodového hodnotenia.</w:t>
      </w:r>
    </w:p>
    <w:p w14:paraId="3EE25CF2" w14:textId="77777777" w:rsidR="0011556A" w:rsidRPr="00957CAB" w:rsidRDefault="0011556A" w:rsidP="0011556A">
      <w:pPr>
        <w:pStyle w:val="Odsekzoznamu"/>
        <w:spacing w:line="256" w:lineRule="auto"/>
        <w:rPr>
          <w:rFonts w:asciiTheme="minorHAnsi" w:hAnsiTheme="minorHAnsi" w:cstheme="minorHAnsi"/>
          <w:b/>
        </w:rPr>
      </w:pPr>
    </w:p>
    <w:p w14:paraId="0D1484E3" w14:textId="77777777" w:rsidR="0011556A" w:rsidRPr="00957CAB" w:rsidRDefault="0011556A" w:rsidP="0011556A">
      <w:pPr>
        <w:pStyle w:val="Odsekzoznamu"/>
        <w:numPr>
          <w:ilvl w:val="0"/>
          <w:numId w:val="61"/>
        </w:numPr>
        <w:spacing w:line="256" w:lineRule="auto"/>
        <w:rPr>
          <w:rFonts w:asciiTheme="minorHAnsi" w:hAnsiTheme="minorHAnsi" w:cstheme="minorHAnsi"/>
          <w:b/>
        </w:rPr>
      </w:pPr>
      <w:r w:rsidRPr="00957CAB">
        <w:rPr>
          <w:rFonts w:asciiTheme="minorHAnsi" w:hAnsiTheme="minorHAnsi" w:cstheme="minorHAnsi"/>
          <w:b/>
        </w:rPr>
        <w:t>Bodované kritériá</w:t>
      </w:r>
    </w:p>
    <w:p w14:paraId="673AAB30" w14:textId="77777777" w:rsidR="0011556A" w:rsidRPr="00957CAB" w:rsidRDefault="0011556A" w:rsidP="0011556A">
      <w:pPr>
        <w:pStyle w:val="Odsekzoznamu"/>
        <w:rPr>
          <w:rFonts w:asciiTheme="minorHAnsi" w:hAnsiTheme="minorHAnsi" w:cstheme="minorHAnsi"/>
          <w:b/>
        </w:rPr>
      </w:pPr>
    </w:p>
    <w:p w14:paraId="7661F684" w14:textId="77777777" w:rsidR="00183A85" w:rsidRDefault="00183A85" w:rsidP="0011556A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2CDFA3CA" w14:textId="14C1312F" w:rsidR="00183A85" w:rsidRPr="00957CAB" w:rsidDel="00183A85" w:rsidRDefault="00183A85" w:rsidP="0011556A">
      <w:p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Vylučovacie a bodované kritéria budú posudzované </w:t>
      </w:r>
      <w:r w:rsidRPr="00957CAB">
        <w:rPr>
          <w:rFonts w:asciiTheme="minorHAnsi" w:hAnsiTheme="minorHAnsi" w:cstheme="minorHAnsi"/>
          <w:color w:val="000000" w:themeColor="text1"/>
        </w:rPr>
        <w:t xml:space="preserve"> minimálne jedným odborným hodnotiteľom.</w:t>
      </w:r>
    </w:p>
    <w:p w14:paraId="7DA7213C" w14:textId="77777777" w:rsidR="0011556A" w:rsidRPr="00957CAB" w:rsidRDefault="0011556A" w:rsidP="0011556A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0FB2E5F3" w14:textId="77777777" w:rsidR="0011556A" w:rsidRPr="00957CAB" w:rsidRDefault="0011556A" w:rsidP="0011556A">
      <w:pPr>
        <w:numPr>
          <w:ilvl w:val="0"/>
          <w:numId w:val="64"/>
        </w:numPr>
        <w:spacing w:after="120" w:line="259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957CAB">
        <w:rPr>
          <w:rFonts w:asciiTheme="minorHAnsi" w:hAnsiTheme="minorHAnsi" w:cstheme="minorHAnsi"/>
          <w:color w:val="000000" w:themeColor="text1"/>
        </w:rPr>
        <w:t>Odborné hodnotenie vykonáva odborný hodnotiteľ nezávisle a samostatne. Výsledky hodnotenia zaznamenáva v hodnotiacom hárku.</w:t>
      </w:r>
    </w:p>
    <w:p w14:paraId="5D2C4529" w14:textId="77777777" w:rsidR="0011556A" w:rsidRPr="00957CAB" w:rsidRDefault="0011556A" w:rsidP="0011556A">
      <w:pPr>
        <w:spacing w:after="120" w:line="259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06662458" w14:textId="77777777" w:rsidR="0011556A" w:rsidRPr="00957CAB" w:rsidRDefault="0011556A" w:rsidP="0011556A">
      <w:pPr>
        <w:numPr>
          <w:ilvl w:val="0"/>
          <w:numId w:val="64"/>
        </w:numPr>
        <w:spacing w:after="120" w:line="259" w:lineRule="auto"/>
        <w:ind w:left="425" w:hanging="425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957CAB">
        <w:rPr>
          <w:rFonts w:asciiTheme="minorHAnsi" w:hAnsiTheme="minorHAnsi" w:cstheme="minorHAnsi"/>
          <w:color w:val="000000" w:themeColor="text1"/>
        </w:rPr>
        <w:t>Hodnotiaci hárok obsahuje bodovaciu časť a časť pre súhrnné hodnotenie projektu. Bodovacia časť obsahuje hodnotiace oblasti, ktoré sa delia na bodované kritéria. V tejto časti sa zdôvodní pridelený počet bodov pre každé kritérium hodnotiacej oblasti zvlášť. Výsledná hodnota danej hodnotiacej oblasti sa určí sčítaním pridelených bodov za jednotlivé kritériá (bez slovného komentára). V časti pre súhrnné hodnotenie žiadosti sa uvádza komplexné hodnotenie projektu za všetky kritériá. Súhrnné hodnotenie obsahuje aj osobitnú časť, v ktorej sa uvádza návrh na úpravu rozpočtu, ak relevantné.</w:t>
      </w:r>
    </w:p>
    <w:p w14:paraId="178CED68" w14:textId="77777777" w:rsidR="0011556A" w:rsidRPr="00957CAB" w:rsidRDefault="0011556A" w:rsidP="0011556A">
      <w:pPr>
        <w:spacing w:after="120" w:line="259" w:lineRule="auto"/>
        <w:ind w:left="425"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147C736B" w14:textId="77777777" w:rsidR="0011556A" w:rsidRPr="00957CAB" w:rsidRDefault="0011556A" w:rsidP="0011556A">
      <w:pPr>
        <w:numPr>
          <w:ilvl w:val="0"/>
          <w:numId w:val="64"/>
        </w:numPr>
        <w:spacing w:after="120" w:line="259" w:lineRule="auto"/>
        <w:ind w:left="425" w:hanging="425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957CAB">
        <w:rPr>
          <w:rFonts w:asciiTheme="minorHAnsi" w:hAnsiTheme="minorHAnsi" w:cstheme="minorHAnsi"/>
          <w:color w:val="000000" w:themeColor="text1"/>
        </w:rPr>
        <w:t xml:space="preserve">V prípade každej bodovanej oblasti odborného hodnotenia č. 1 až 4 odborný hodnotiteľ posudzuje jednotlivé kritériá a prideľuje im bodové ohodnotenie 5 alebo 3 alebo 1 alebo 0.  V závislosti od počtu  bodov pridelených jednotlivým kritériám danej hodnotiacej oblasti určí súhrnný počet bodov v nasledovných maximálnych hodnotách: </w:t>
      </w:r>
    </w:p>
    <w:p w14:paraId="05649209" w14:textId="77777777" w:rsidR="0011556A" w:rsidRDefault="0011556A" w:rsidP="0011556A">
      <w:pPr>
        <w:spacing w:after="120" w:line="259" w:lineRule="auto"/>
        <w:ind w:left="425"/>
        <w:contextualSpacing/>
        <w:jc w:val="both"/>
        <w:rPr>
          <w:rFonts w:ascii="Arial" w:hAnsi="Arial" w:cs="Arial"/>
          <w:color w:val="000000" w:themeColor="text1"/>
        </w:rPr>
      </w:pPr>
    </w:p>
    <w:tbl>
      <w:tblPr>
        <w:tblStyle w:val="Mriekatabuky2"/>
        <w:tblW w:w="8641" w:type="dxa"/>
        <w:tblInd w:w="426" w:type="dxa"/>
        <w:tblLook w:val="04A0" w:firstRow="1" w:lastRow="0" w:firstColumn="1" w:lastColumn="0" w:noHBand="0" w:noVBand="1"/>
      </w:tblPr>
      <w:tblGrid>
        <w:gridCol w:w="3397"/>
        <w:gridCol w:w="2976"/>
        <w:gridCol w:w="2268"/>
      </w:tblGrid>
      <w:tr w:rsidR="0011556A" w:rsidRPr="00C03A10" w14:paraId="7B041DA0" w14:textId="77777777" w:rsidTr="00515C12">
        <w:trPr>
          <w:trHeight w:val="331"/>
        </w:trPr>
        <w:tc>
          <w:tcPr>
            <w:tcW w:w="3397" w:type="dxa"/>
            <w:shd w:val="clear" w:color="auto" w:fill="F2F2F2" w:themeFill="background1" w:themeFillShade="F2"/>
          </w:tcPr>
          <w:p w14:paraId="7E4325A7" w14:textId="77777777" w:rsidR="0011556A" w:rsidRPr="0068680D" w:rsidRDefault="0011556A" w:rsidP="00515C12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8680D">
              <w:rPr>
                <w:rFonts w:asciiTheme="minorHAnsi" w:hAnsiTheme="minorHAnsi" w:cstheme="minorHAnsi"/>
                <w:b/>
                <w:bCs/>
              </w:rPr>
              <w:lastRenderedPageBreak/>
              <w:t>Hodnotiaca oblasť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71087552" w14:textId="77777777" w:rsidR="0011556A" w:rsidRPr="0068680D" w:rsidRDefault="0011556A" w:rsidP="00515C1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8680D">
              <w:rPr>
                <w:rFonts w:asciiTheme="minorHAnsi" w:hAnsiTheme="minorHAnsi" w:cstheme="minorHAnsi"/>
                <w:b/>
                <w:bCs/>
              </w:rPr>
              <w:t>Počet hodnotených kritérií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C89BC27" w14:textId="77777777" w:rsidR="0011556A" w:rsidRPr="0068680D" w:rsidRDefault="0011556A" w:rsidP="00515C1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8680D">
              <w:rPr>
                <w:rFonts w:asciiTheme="minorHAnsi" w:hAnsiTheme="minorHAnsi" w:cstheme="minorHAnsi"/>
                <w:b/>
                <w:bCs/>
              </w:rPr>
              <w:t>Maximálny počet bodov</w:t>
            </w:r>
          </w:p>
        </w:tc>
      </w:tr>
      <w:tr w:rsidR="0011556A" w:rsidRPr="00C03A10" w14:paraId="79BF3C23" w14:textId="77777777" w:rsidTr="00515C12">
        <w:trPr>
          <w:trHeight w:val="331"/>
        </w:trPr>
        <w:tc>
          <w:tcPr>
            <w:tcW w:w="3397" w:type="dxa"/>
            <w:shd w:val="clear" w:color="auto" w:fill="F2F2F2" w:themeFill="background1" w:themeFillShade="F2"/>
          </w:tcPr>
          <w:p w14:paraId="67F16DE5" w14:textId="28DA15FF" w:rsidR="0011556A" w:rsidRPr="00D83E78" w:rsidRDefault="0011556A" w:rsidP="00D83E78">
            <w:pPr>
              <w:rPr>
                <w:rFonts w:asciiTheme="minorHAnsi" w:hAnsiTheme="minorHAnsi" w:cstheme="minorHAnsi"/>
              </w:rPr>
            </w:pPr>
            <w:r w:rsidRPr="00D83E78">
              <w:rPr>
                <w:rFonts w:asciiTheme="minorHAnsi" w:hAnsiTheme="minorHAnsi" w:cstheme="minorHAnsi"/>
              </w:rPr>
              <w:t xml:space="preserve">1 </w:t>
            </w:r>
            <w:r w:rsidR="003137C4">
              <w:rPr>
                <w:rFonts w:asciiTheme="minorHAnsi" w:hAnsiTheme="minorHAnsi" w:cstheme="minorHAnsi"/>
              </w:rPr>
              <w:t>-</w:t>
            </w:r>
            <w:r w:rsidRPr="00D83E78">
              <w:rPr>
                <w:rFonts w:asciiTheme="minorHAnsi" w:hAnsiTheme="minorHAnsi" w:cstheme="minorHAnsi"/>
              </w:rPr>
              <w:t xml:space="preserve"> Relevantnosť projektu</w:t>
            </w:r>
          </w:p>
        </w:tc>
        <w:tc>
          <w:tcPr>
            <w:tcW w:w="2976" w:type="dxa"/>
          </w:tcPr>
          <w:p w14:paraId="3411E440" w14:textId="77777777" w:rsidR="0011556A" w:rsidRPr="00D83E78" w:rsidRDefault="0011556A" w:rsidP="00515C12">
            <w:pPr>
              <w:jc w:val="center"/>
              <w:rPr>
                <w:rFonts w:asciiTheme="minorHAnsi" w:hAnsiTheme="minorHAnsi" w:cstheme="minorHAnsi"/>
              </w:rPr>
            </w:pPr>
            <w:r w:rsidRPr="00D83E7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268" w:type="dxa"/>
          </w:tcPr>
          <w:p w14:paraId="2D6E40F8" w14:textId="77777777" w:rsidR="0011556A" w:rsidRPr="00D83E78" w:rsidRDefault="0011556A" w:rsidP="00515C12">
            <w:pPr>
              <w:jc w:val="center"/>
              <w:rPr>
                <w:rFonts w:asciiTheme="minorHAnsi" w:hAnsiTheme="minorHAnsi" w:cstheme="minorHAnsi"/>
              </w:rPr>
            </w:pPr>
            <w:r w:rsidRPr="00D83E78">
              <w:rPr>
                <w:rFonts w:asciiTheme="minorHAnsi" w:hAnsiTheme="minorHAnsi" w:cstheme="minorHAnsi"/>
              </w:rPr>
              <w:t>20</w:t>
            </w:r>
          </w:p>
        </w:tc>
      </w:tr>
      <w:tr w:rsidR="0011556A" w:rsidRPr="00C03A10" w14:paraId="0265433B" w14:textId="77777777" w:rsidTr="00515C12">
        <w:trPr>
          <w:trHeight w:val="344"/>
        </w:trPr>
        <w:tc>
          <w:tcPr>
            <w:tcW w:w="3397" w:type="dxa"/>
            <w:shd w:val="clear" w:color="auto" w:fill="F2F2F2" w:themeFill="background1" w:themeFillShade="F2"/>
          </w:tcPr>
          <w:p w14:paraId="387306F2" w14:textId="4D54EEB2" w:rsidR="0011556A" w:rsidRPr="00D83E78" w:rsidRDefault="0011556A" w:rsidP="00D83E78">
            <w:pPr>
              <w:rPr>
                <w:rFonts w:asciiTheme="minorHAnsi" w:hAnsiTheme="minorHAnsi" w:cstheme="minorHAnsi"/>
              </w:rPr>
            </w:pPr>
            <w:r w:rsidRPr="00D83E78">
              <w:rPr>
                <w:rFonts w:asciiTheme="minorHAnsi" w:hAnsiTheme="minorHAnsi" w:cstheme="minorHAnsi"/>
              </w:rPr>
              <w:t xml:space="preserve">2 </w:t>
            </w:r>
            <w:r w:rsidR="003137C4">
              <w:rPr>
                <w:rFonts w:asciiTheme="minorHAnsi" w:hAnsiTheme="minorHAnsi" w:cstheme="minorHAnsi"/>
              </w:rPr>
              <w:t>-</w:t>
            </w:r>
            <w:r w:rsidRPr="00D83E78">
              <w:rPr>
                <w:rFonts w:asciiTheme="minorHAnsi" w:hAnsiTheme="minorHAnsi" w:cstheme="minorHAnsi"/>
              </w:rPr>
              <w:t xml:space="preserve"> Kvalita návrhu a realizácie projektu</w:t>
            </w:r>
          </w:p>
        </w:tc>
        <w:tc>
          <w:tcPr>
            <w:tcW w:w="2976" w:type="dxa"/>
          </w:tcPr>
          <w:p w14:paraId="2FDE520C" w14:textId="77777777" w:rsidR="0011556A" w:rsidRPr="00D83E78" w:rsidRDefault="0011556A" w:rsidP="00515C12">
            <w:pPr>
              <w:jc w:val="center"/>
              <w:rPr>
                <w:rFonts w:asciiTheme="minorHAnsi" w:hAnsiTheme="minorHAnsi" w:cstheme="minorHAnsi"/>
              </w:rPr>
            </w:pPr>
            <w:r w:rsidRPr="00D83E78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268" w:type="dxa"/>
          </w:tcPr>
          <w:p w14:paraId="7EFE71EB" w14:textId="77777777" w:rsidR="0011556A" w:rsidRPr="00D83E78" w:rsidRDefault="0011556A" w:rsidP="00515C12">
            <w:pPr>
              <w:jc w:val="center"/>
              <w:rPr>
                <w:rFonts w:asciiTheme="minorHAnsi" w:hAnsiTheme="minorHAnsi" w:cstheme="minorHAnsi"/>
              </w:rPr>
            </w:pPr>
            <w:r w:rsidRPr="00D83E78">
              <w:rPr>
                <w:rFonts w:asciiTheme="minorHAnsi" w:hAnsiTheme="minorHAnsi" w:cstheme="minorHAnsi"/>
              </w:rPr>
              <w:t>30</w:t>
            </w:r>
          </w:p>
        </w:tc>
      </w:tr>
      <w:tr w:rsidR="0011556A" w:rsidRPr="00C03A10" w14:paraId="06E7E591" w14:textId="77777777" w:rsidTr="00515C12">
        <w:trPr>
          <w:trHeight w:val="331"/>
        </w:trPr>
        <w:tc>
          <w:tcPr>
            <w:tcW w:w="3397" w:type="dxa"/>
            <w:shd w:val="clear" w:color="auto" w:fill="F2F2F2" w:themeFill="background1" w:themeFillShade="F2"/>
          </w:tcPr>
          <w:p w14:paraId="01D0CF7B" w14:textId="5393D4BC" w:rsidR="0011556A" w:rsidRPr="00D83E78" w:rsidRDefault="0011556A" w:rsidP="00D83E78">
            <w:pPr>
              <w:rPr>
                <w:rFonts w:asciiTheme="minorHAnsi" w:hAnsiTheme="minorHAnsi" w:cstheme="minorHAnsi"/>
              </w:rPr>
            </w:pPr>
            <w:r w:rsidRPr="00D83E78">
              <w:rPr>
                <w:rFonts w:asciiTheme="minorHAnsi" w:hAnsiTheme="minorHAnsi" w:cstheme="minorHAnsi"/>
              </w:rPr>
              <w:t xml:space="preserve">3 </w:t>
            </w:r>
            <w:r w:rsidR="003137C4">
              <w:rPr>
                <w:rFonts w:asciiTheme="minorHAnsi" w:hAnsiTheme="minorHAnsi" w:cstheme="minorHAnsi"/>
              </w:rPr>
              <w:t>-</w:t>
            </w:r>
            <w:r w:rsidRPr="00D83E78">
              <w:rPr>
                <w:rFonts w:asciiTheme="minorHAnsi" w:hAnsiTheme="minorHAnsi" w:cstheme="minorHAnsi"/>
              </w:rPr>
              <w:t xml:space="preserve"> Odborná kapacita žiadateľa</w:t>
            </w:r>
          </w:p>
        </w:tc>
        <w:tc>
          <w:tcPr>
            <w:tcW w:w="2976" w:type="dxa"/>
          </w:tcPr>
          <w:p w14:paraId="42B45922" w14:textId="77777777" w:rsidR="0011556A" w:rsidRPr="00D83E78" w:rsidRDefault="0011556A" w:rsidP="00515C12">
            <w:pPr>
              <w:jc w:val="center"/>
              <w:rPr>
                <w:rFonts w:asciiTheme="minorHAnsi" w:hAnsiTheme="minorHAnsi" w:cstheme="minorHAnsi"/>
              </w:rPr>
            </w:pPr>
            <w:r w:rsidRPr="00D83E7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268" w:type="dxa"/>
          </w:tcPr>
          <w:p w14:paraId="1BCC47B7" w14:textId="77777777" w:rsidR="0011556A" w:rsidRPr="00D83E78" w:rsidRDefault="0011556A" w:rsidP="00515C12">
            <w:pPr>
              <w:jc w:val="center"/>
              <w:rPr>
                <w:rFonts w:asciiTheme="minorHAnsi" w:hAnsiTheme="minorHAnsi" w:cstheme="minorHAnsi"/>
              </w:rPr>
            </w:pPr>
            <w:r w:rsidRPr="00D83E78">
              <w:rPr>
                <w:rFonts w:asciiTheme="minorHAnsi" w:hAnsiTheme="minorHAnsi" w:cstheme="minorHAnsi"/>
              </w:rPr>
              <w:t>10</w:t>
            </w:r>
          </w:p>
        </w:tc>
      </w:tr>
      <w:tr w:rsidR="0011556A" w:rsidRPr="00C03A10" w14:paraId="07172127" w14:textId="77777777" w:rsidTr="00515C12">
        <w:trPr>
          <w:trHeight w:val="331"/>
        </w:trPr>
        <w:tc>
          <w:tcPr>
            <w:tcW w:w="3397" w:type="dxa"/>
            <w:shd w:val="clear" w:color="auto" w:fill="F2F2F2" w:themeFill="background1" w:themeFillShade="F2"/>
          </w:tcPr>
          <w:p w14:paraId="095E93FE" w14:textId="7D619EAB" w:rsidR="0011556A" w:rsidRPr="00D83E78" w:rsidRDefault="0011556A" w:rsidP="00D83E78">
            <w:pPr>
              <w:rPr>
                <w:rFonts w:asciiTheme="minorHAnsi" w:hAnsiTheme="minorHAnsi" w:cstheme="minorHAnsi"/>
              </w:rPr>
            </w:pPr>
            <w:r w:rsidRPr="00D83E78">
              <w:rPr>
                <w:rFonts w:asciiTheme="minorHAnsi" w:hAnsiTheme="minorHAnsi" w:cstheme="minorHAnsi"/>
              </w:rPr>
              <w:t xml:space="preserve">4 </w:t>
            </w:r>
            <w:r w:rsidR="003137C4">
              <w:rPr>
                <w:rFonts w:asciiTheme="minorHAnsi" w:hAnsiTheme="minorHAnsi" w:cstheme="minorHAnsi"/>
              </w:rPr>
              <w:t>-</w:t>
            </w:r>
            <w:r w:rsidRPr="00D83E78">
              <w:rPr>
                <w:rFonts w:asciiTheme="minorHAnsi" w:hAnsiTheme="minorHAnsi" w:cstheme="minorHAnsi"/>
              </w:rPr>
              <w:t xml:space="preserve"> Finančná stránka projektu </w:t>
            </w:r>
          </w:p>
        </w:tc>
        <w:tc>
          <w:tcPr>
            <w:tcW w:w="2976" w:type="dxa"/>
          </w:tcPr>
          <w:p w14:paraId="0C60201D" w14:textId="77777777" w:rsidR="0011556A" w:rsidRPr="00D83E78" w:rsidRDefault="0011556A" w:rsidP="00515C12">
            <w:pPr>
              <w:jc w:val="center"/>
              <w:rPr>
                <w:rFonts w:asciiTheme="minorHAnsi" w:hAnsiTheme="minorHAnsi" w:cstheme="minorHAnsi"/>
              </w:rPr>
            </w:pPr>
            <w:r w:rsidRPr="00D83E7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268" w:type="dxa"/>
          </w:tcPr>
          <w:p w14:paraId="5EBCABC9" w14:textId="77777777" w:rsidR="0011556A" w:rsidRPr="00D83E78" w:rsidRDefault="0011556A" w:rsidP="00515C12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D83E78">
              <w:rPr>
                <w:rFonts w:asciiTheme="minorHAnsi" w:hAnsiTheme="minorHAnsi" w:cstheme="minorHAnsi"/>
              </w:rPr>
              <w:t>10</w:t>
            </w:r>
          </w:p>
        </w:tc>
      </w:tr>
      <w:tr w:rsidR="0011556A" w:rsidRPr="00C03A10" w14:paraId="178F6C0B" w14:textId="77777777" w:rsidTr="00515C12">
        <w:trPr>
          <w:trHeight w:val="331"/>
        </w:trPr>
        <w:tc>
          <w:tcPr>
            <w:tcW w:w="6373" w:type="dxa"/>
            <w:gridSpan w:val="2"/>
            <w:shd w:val="clear" w:color="auto" w:fill="F2F2F2" w:themeFill="background1" w:themeFillShade="F2"/>
          </w:tcPr>
          <w:p w14:paraId="1D5F948F" w14:textId="77777777" w:rsidR="0011556A" w:rsidRPr="0027044C" w:rsidRDefault="0011556A" w:rsidP="00D83E7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7044C">
              <w:rPr>
                <w:rFonts w:asciiTheme="minorHAnsi" w:hAnsiTheme="minorHAnsi" w:cstheme="minorHAnsi"/>
                <w:b/>
                <w:bCs/>
              </w:rPr>
              <w:t>SPOLU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6D2FF0C" w14:textId="77777777" w:rsidR="0011556A" w:rsidRPr="0027044C" w:rsidRDefault="0011556A" w:rsidP="00515C1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7044C">
              <w:rPr>
                <w:rFonts w:asciiTheme="minorHAnsi" w:hAnsiTheme="minorHAnsi" w:cstheme="minorHAnsi"/>
                <w:b/>
                <w:bCs/>
              </w:rPr>
              <w:t>70</w:t>
            </w:r>
          </w:p>
        </w:tc>
      </w:tr>
    </w:tbl>
    <w:p w14:paraId="71E493E5" w14:textId="77777777" w:rsidR="00D83E78" w:rsidRDefault="00D83E78" w:rsidP="00D83E78">
      <w:pPr>
        <w:spacing w:after="120" w:line="259" w:lineRule="auto"/>
        <w:ind w:left="426"/>
        <w:contextualSpacing/>
        <w:jc w:val="both"/>
        <w:rPr>
          <w:rFonts w:ascii="Arial" w:hAnsi="Arial" w:cs="Arial"/>
          <w:color w:val="000000" w:themeColor="text1"/>
        </w:rPr>
      </w:pPr>
    </w:p>
    <w:p w14:paraId="78BA88A4" w14:textId="06A7E40E" w:rsidR="0011556A" w:rsidRPr="00736942" w:rsidRDefault="0011556A" w:rsidP="0011556A">
      <w:pPr>
        <w:numPr>
          <w:ilvl w:val="0"/>
          <w:numId w:val="64"/>
        </w:numPr>
        <w:spacing w:after="120" w:line="259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736942">
        <w:rPr>
          <w:rFonts w:asciiTheme="minorHAnsi" w:hAnsiTheme="minorHAnsi" w:cstheme="minorHAnsi"/>
          <w:color w:val="000000" w:themeColor="text1"/>
        </w:rPr>
        <w:t xml:space="preserve">Pri slovnom odôvodnení ku každému kritériu uvedie odborný hodnotiteľ jasné, zrozumiteľné a nezameniteľné slovné odôvodnenie, ktoré poskytuje argumenty pre stanovené bodové ohodnotenie príslušného kritéria. </w:t>
      </w:r>
    </w:p>
    <w:p w14:paraId="27190633" w14:textId="77777777" w:rsidR="0011556A" w:rsidRPr="00736942" w:rsidRDefault="0011556A" w:rsidP="0011556A">
      <w:pPr>
        <w:spacing w:after="120" w:line="259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060F8781" w14:textId="77777777" w:rsidR="0011556A" w:rsidRPr="00736942" w:rsidRDefault="0011556A" w:rsidP="0011556A">
      <w:pPr>
        <w:numPr>
          <w:ilvl w:val="0"/>
          <w:numId w:val="64"/>
        </w:numPr>
        <w:spacing w:after="240" w:line="259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736942">
        <w:rPr>
          <w:rFonts w:asciiTheme="minorHAnsi" w:hAnsiTheme="minorHAnsi" w:cstheme="minorHAnsi"/>
          <w:color w:val="000000" w:themeColor="text1"/>
        </w:rPr>
        <w:t xml:space="preserve">Maximálny počet bodov za odborného hodnotiteľa je 70. </w:t>
      </w:r>
    </w:p>
    <w:p w14:paraId="1CCE2373" w14:textId="77777777" w:rsidR="0011556A" w:rsidRPr="00736942" w:rsidRDefault="0011556A" w:rsidP="0011556A">
      <w:pPr>
        <w:pStyle w:val="Odsekzoznamu"/>
        <w:numPr>
          <w:ilvl w:val="0"/>
          <w:numId w:val="64"/>
        </w:numPr>
        <w:ind w:left="426" w:hanging="426"/>
        <w:rPr>
          <w:rFonts w:asciiTheme="minorHAnsi" w:hAnsiTheme="minorHAnsi" w:cstheme="minorHAnsi"/>
          <w:color w:val="000000" w:themeColor="text1"/>
        </w:rPr>
      </w:pPr>
      <w:r w:rsidRPr="00736942">
        <w:rPr>
          <w:rFonts w:asciiTheme="minorHAnsi" w:hAnsiTheme="minorHAnsi" w:cstheme="minorHAnsi"/>
          <w:color w:val="000000" w:themeColor="text1"/>
        </w:rPr>
        <w:t xml:space="preserve">Minimálny počet bodov, ktoré musia byť dosiahnuté v rámci bodovaných kritérií: </w:t>
      </w:r>
    </w:p>
    <w:p w14:paraId="2B32C679" w14:textId="77777777" w:rsidR="0011556A" w:rsidRPr="00736942" w:rsidRDefault="0011556A" w:rsidP="0011556A">
      <w:pPr>
        <w:pStyle w:val="Odsekzoznamu"/>
        <w:ind w:left="426"/>
        <w:rPr>
          <w:rFonts w:asciiTheme="minorHAnsi" w:hAnsiTheme="minorHAnsi" w:cstheme="minorHAnsi"/>
          <w:color w:val="000000" w:themeColor="text1"/>
        </w:rPr>
      </w:pPr>
    </w:p>
    <w:p w14:paraId="55F4E5AD" w14:textId="77777777" w:rsidR="0011556A" w:rsidRPr="00736942" w:rsidRDefault="0011556A" w:rsidP="0011556A">
      <w:pPr>
        <w:pStyle w:val="Odsekzoznamu"/>
        <w:numPr>
          <w:ilvl w:val="0"/>
          <w:numId w:val="59"/>
        </w:numPr>
        <w:ind w:left="709" w:hanging="283"/>
        <w:contextualSpacing w:val="0"/>
        <w:jc w:val="both"/>
        <w:rPr>
          <w:rFonts w:asciiTheme="minorHAnsi" w:hAnsiTheme="minorHAnsi" w:cstheme="minorHAnsi"/>
        </w:rPr>
      </w:pPr>
      <w:r w:rsidRPr="00736942">
        <w:rPr>
          <w:rFonts w:asciiTheme="minorHAnsi" w:hAnsiTheme="minorHAnsi" w:cstheme="minorHAnsi"/>
        </w:rPr>
        <w:t>odborný hodnotiteľ nepridelil v žiadnom kritériu hodnotu 0. Ak odborný hodnotiteľ v odbornom hodnotení pridelil v niektorom kritériu hodnotu 0, projekt je považovaný za neúspešný a nemôže byť podporený a súčasne</w:t>
      </w:r>
    </w:p>
    <w:p w14:paraId="2F1BEFE5" w14:textId="77777777" w:rsidR="0011556A" w:rsidRPr="00736942" w:rsidRDefault="0011556A" w:rsidP="0011556A">
      <w:pPr>
        <w:pStyle w:val="Odsekzoznamu"/>
        <w:ind w:left="709"/>
        <w:contextualSpacing w:val="0"/>
        <w:jc w:val="both"/>
        <w:rPr>
          <w:rFonts w:asciiTheme="minorHAnsi" w:hAnsiTheme="minorHAnsi" w:cstheme="minorHAnsi"/>
        </w:rPr>
      </w:pPr>
    </w:p>
    <w:p w14:paraId="5DCEFA0F" w14:textId="77777777" w:rsidR="0011556A" w:rsidRPr="00736942" w:rsidRDefault="0011556A" w:rsidP="0011556A">
      <w:pPr>
        <w:pStyle w:val="Odsekzoznamu"/>
        <w:numPr>
          <w:ilvl w:val="0"/>
          <w:numId w:val="59"/>
        </w:numPr>
        <w:ind w:left="709" w:hanging="284"/>
        <w:contextualSpacing w:val="0"/>
        <w:jc w:val="both"/>
        <w:rPr>
          <w:rFonts w:asciiTheme="minorHAnsi" w:hAnsiTheme="minorHAnsi" w:cstheme="minorHAnsi"/>
        </w:rPr>
      </w:pPr>
      <w:r w:rsidRPr="00736942">
        <w:rPr>
          <w:rFonts w:asciiTheme="minorHAnsi" w:hAnsiTheme="minorHAnsi" w:cstheme="minorHAnsi"/>
        </w:rPr>
        <w:t>súčet bodového hodnotenia jednotlivých hodnotiacich oblastí odborného hodnotenia č. 1 – 4 predstavuje aspoň 42 bodov (vrátane) a súčasne</w:t>
      </w:r>
    </w:p>
    <w:p w14:paraId="685BF16E" w14:textId="77777777" w:rsidR="0011556A" w:rsidRPr="00736942" w:rsidRDefault="0011556A" w:rsidP="0011556A">
      <w:pPr>
        <w:pStyle w:val="Odsekzoznamu"/>
        <w:ind w:left="709"/>
        <w:contextualSpacing w:val="0"/>
        <w:jc w:val="both"/>
        <w:rPr>
          <w:rFonts w:asciiTheme="minorHAnsi" w:hAnsiTheme="minorHAnsi" w:cstheme="minorHAnsi"/>
        </w:rPr>
      </w:pPr>
    </w:p>
    <w:p w14:paraId="2A49FCF4" w14:textId="77777777" w:rsidR="0011556A" w:rsidRPr="00736942" w:rsidRDefault="0011556A" w:rsidP="0011556A">
      <w:pPr>
        <w:numPr>
          <w:ilvl w:val="0"/>
          <w:numId w:val="59"/>
        </w:numPr>
        <w:spacing w:after="120" w:line="259" w:lineRule="auto"/>
        <w:ind w:left="709" w:hanging="284"/>
        <w:jc w:val="both"/>
        <w:rPr>
          <w:rFonts w:asciiTheme="minorHAnsi" w:hAnsiTheme="minorHAnsi" w:cstheme="minorHAnsi"/>
        </w:rPr>
      </w:pPr>
      <w:r w:rsidRPr="00736942">
        <w:rPr>
          <w:rFonts w:asciiTheme="minorHAnsi" w:hAnsiTheme="minorHAnsi" w:cstheme="minorHAnsi"/>
        </w:rPr>
        <w:t xml:space="preserve">samostatne v každej hodnotiacej oblasti odborného hodnotenia projekt dosiahol bodové ohodnotenie nasledovného minimálneho počtu bodov: </w:t>
      </w:r>
    </w:p>
    <w:p w14:paraId="7379D702" w14:textId="77777777" w:rsidR="0011556A" w:rsidRDefault="0011556A" w:rsidP="0011556A">
      <w:pPr>
        <w:pStyle w:val="Odsekzoznamu"/>
        <w:rPr>
          <w:rFonts w:ascii="Arial" w:hAnsi="Arial" w:cs="Arial"/>
        </w:rPr>
      </w:pP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3964"/>
        <w:gridCol w:w="2476"/>
        <w:gridCol w:w="2620"/>
      </w:tblGrid>
      <w:tr w:rsidR="0011556A" w:rsidRPr="007D75FF" w14:paraId="57BA1451" w14:textId="77777777" w:rsidTr="00515C12">
        <w:trPr>
          <w:trHeight w:val="387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243A54AD" w14:textId="77777777" w:rsidR="0011556A" w:rsidRPr="00F92A62" w:rsidRDefault="0011556A" w:rsidP="00515C1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92A62">
              <w:rPr>
                <w:rFonts w:asciiTheme="minorHAnsi" w:hAnsiTheme="minorHAnsi" w:cstheme="minorHAnsi"/>
                <w:b/>
                <w:bCs/>
              </w:rPr>
              <w:t>Hodnotiaca oblasť</w:t>
            </w:r>
          </w:p>
        </w:tc>
        <w:tc>
          <w:tcPr>
            <w:tcW w:w="2476" w:type="dxa"/>
            <w:shd w:val="clear" w:color="auto" w:fill="F2F2F2" w:themeFill="background1" w:themeFillShade="F2"/>
            <w:vAlign w:val="center"/>
          </w:tcPr>
          <w:p w14:paraId="6CCF2884" w14:textId="77777777" w:rsidR="0011556A" w:rsidRPr="00F92A62" w:rsidRDefault="0011556A" w:rsidP="00515C1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92A62">
              <w:rPr>
                <w:rFonts w:asciiTheme="minorHAnsi" w:hAnsiTheme="minorHAnsi" w:cstheme="minorHAnsi"/>
                <w:b/>
                <w:bCs/>
              </w:rPr>
              <w:t>Minimálny počet bodov pre úspešnosť hodnotiacej oblasti</w:t>
            </w:r>
          </w:p>
        </w:tc>
        <w:tc>
          <w:tcPr>
            <w:tcW w:w="2620" w:type="dxa"/>
            <w:shd w:val="clear" w:color="auto" w:fill="F2F2F2" w:themeFill="background1" w:themeFillShade="F2"/>
            <w:vAlign w:val="center"/>
          </w:tcPr>
          <w:p w14:paraId="62524E95" w14:textId="77777777" w:rsidR="0011556A" w:rsidRPr="00F92A62" w:rsidRDefault="0011556A" w:rsidP="00515C1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92A62">
              <w:rPr>
                <w:rFonts w:asciiTheme="minorHAnsi" w:hAnsiTheme="minorHAnsi" w:cstheme="minorHAnsi"/>
                <w:b/>
                <w:bCs/>
              </w:rPr>
              <w:t>Projekt je neúspešný,</w:t>
            </w:r>
          </w:p>
          <w:p w14:paraId="0A9D8313" w14:textId="77777777" w:rsidR="0011556A" w:rsidRPr="006C7BA7" w:rsidRDefault="0011556A" w:rsidP="00515C12">
            <w:pPr>
              <w:jc w:val="center"/>
              <w:rPr>
                <w:rFonts w:asciiTheme="minorHAnsi" w:hAnsiTheme="minorHAnsi" w:cstheme="minorHAnsi"/>
              </w:rPr>
            </w:pPr>
            <w:r w:rsidRPr="00F92A62">
              <w:rPr>
                <w:rFonts w:asciiTheme="minorHAnsi" w:hAnsiTheme="minorHAnsi" w:cstheme="minorHAnsi"/>
                <w:b/>
                <w:bCs/>
              </w:rPr>
              <w:t>ak dosiahol</w:t>
            </w:r>
          </w:p>
        </w:tc>
      </w:tr>
      <w:tr w:rsidR="0011556A" w:rsidRPr="007D75FF" w14:paraId="23DE1EB9" w14:textId="77777777" w:rsidTr="00515C12">
        <w:trPr>
          <w:trHeight w:val="321"/>
        </w:trPr>
        <w:tc>
          <w:tcPr>
            <w:tcW w:w="3964" w:type="dxa"/>
          </w:tcPr>
          <w:p w14:paraId="18AA4BE8" w14:textId="3FB98426" w:rsidR="0011556A" w:rsidRPr="006C7BA7" w:rsidRDefault="0011556A" w:rsidP="00515C12">
            <w:pPr>
              <w:jc w:val="both"/>
              <w:rPr>
                <w:rFonts w:asciiTheme="minorHAnsi" w:hAnsiTheme="minorHAnsi" w:cstheme="minorHAnsi"/>
              </w:rPr>
            </w:pPr>
            <w:r w:rsidRPr="006C7BA7">
              <w:rPr>
                <w:rFonts w:asciiTheme="minorHAnsi" w:hAnsiTheme="minorHAnsi" w:cstheme="minorHAnsi"/>
              </w:rPr>
              <w:t xml:space="preserve">1 </w:t>
            </w:r>
            <w:r w:rsidR="006C7BA7">
              <w:rPr>
                <w:rFonts w:asciiTheme="minorHAnsi" w:hAnsiTheme="minorHAnsi" w:cstheme="minorHAnsi"/>
              </w:rPr>
              <w:t>-</w:t>
            </w:r>
            <w:r w:rsidRPr="006C7BA7">
              <w:rPr>
                <w:rFonts w:asciiTheme="minorHAnsi" w:hAnsiTheme="minorHAnsi" w:cstheme="minorHAnsi"/>
              </w:rPr>
              <w:t xml:space="preserve"> Relevantnosť projektu</w:t>
            </w:r>
          </w:p>
        </w:tc>
        <w:tc>
          <w:tcPr>
            <w:tcW w:w="2476" w:type="dxa"/>
          </w:tcPr>
          <w:p w14:paraId="582ECD02" w14:textId="77777777" w:rsidR="0011556A" w:rsidRPr="006C7BA7" w:rsidRDefault="0011556A" w:rsidP="00515C12">
            <w:pPr>
              <w:jc w:val="center"/>
              <w:rPr>
                <w:rFonts w:asciiTheme="minorHAnsi" w:hAnsiTheme="minorHAnsi" w:cstheme="minorHAnsi"/>
              </w:rPr>
            </w:pPr>
            <w:r w:rsidRPr="006C7BA7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620" w:type="dxa"/>
          </w:tcPr>
          <w:p w14:paraId="167BBBBE" w14:textId="77777777" w:rsidR="0011556A" w:rsidRPr="006C7BA7" w:rsidRDefault="0011556A" w:rsidP="00515C12">
            <w:pPr>
              <w:jc w:val="center"/>
              <w:rPr>
                <w:rFonts w:asciiTheme="minorHAnsi" w:hAnsiTheme="minorHAnsi" w:cstheme="minorHAnsi"/>
              </w:rPr>
            </w:pPr>
            <w:r w:rsidRPr="006C7BA7">
              <w:rPr>
                <w:rFonts w:asciiTheme="minorHAnsi" w:hAnsiTheme="minorHAnsi" w:cstheme="minorHAnsi"/>
              </w:rPr>
              <w:t>7 alebo menej bodov</w:t>
            </w:r>
          </w:p>
        </w:tc>
      </w:tr>
      <w:tr w:rsidR="0011556A" w:rsidRPr="007D75FF" w14:paraId="12BD6F11" w14:textId="77777777" w:rsidTr="00515C12">
        <w:trPr>
          <w:trHeight w:val="321"/>
        </w:trPr>
        <w:tc>
          <w:tcPr>
            <w:tcW w:w="3964" w:type="dxa"/>
          </w:tcPr>
          <w:p w14:paraId="1B4D699D" w14:textId="2BE2F726" w:rsidR="0011556A" w:rsidRPr="006C7BA7" w:rsidRDefault="0011556A" w:rsidP="00515C12">
            <w:pPr>
              <w:ind w:right="-104"/>
              <w:rPr>
                <w:rFonts w:asciiTheme="minorHAnsi" w:hAnsiTheme="minorHAnsi" w:cstheme="minorHAnsi"/>
              </w:rPr>
            </w:pPr>
            <w:r w:rsidRPr="006C7BA7">
              <w:rPr>
                <w:rFonts w:asciiTheme="minorHAnsi" w:hAnsiTheme="minorHAnsi" w:cstheme="minorHAnsi"/>
              </w:rPr>
              <w:t xml:space="preserve">2 </w:t>
            </w:r>
            <w:r w:rsidR="006C7BA7">
              <w:rPr>
                <w:rFonts w:asciiTheme="minorHAnsi" w:hAnsiTheme="minorHAnsi" w:cstheme="minorHAnsi"/>
              </w:rPr>
              <w:t>-</w:t>
            </w:r>
            <w:r w:rsidRPr="006C7BA7">
              <w:rPr>
                <w:rFonts w:asciiTheme="minorHAnsi" w:hAnsiTheme="minorHAnsi" w:cstheme="minorHAnsi"/>
              </w:rPr>
              <w:t xml:space="preserve"> Kvalita návrhu a realizácie projektu</w:t>
            </w:r>
          </w:p>
        </w:tc>
        <w:tc>
          <w:tcPr>
            <w:tcW w:w="2476" w:type="dxa"/>
          </w:tcPr>
          <w:p w14:paraId="03D96DAD" w14:textId="77777777" w:rsidR="0011556A" w:rsidRPr="006C7BA7" w:rsidRDefault="0011556A" w:rsidP="00515C12">
            <w:pPr>
              <w:jc w:val="center"/>
              <w:rPr>
                <w:rFonts w:asciiTheme="minorHAnsi" w:hAnsiTheme="minorHAnsi" w:cstheme="minorHAnsi"/>
              </w:rPr>
            </w:pPr>
            <w:r w:rsidRPr="006C7BA7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620" w:type="dxa"/>
          </w:tcPr>
          <w:p w14:paraId="47513DD2" w14:textId="77777777" w:rsidR="0011556A" w:rsidRPr="006C7BA7" w:rsidRDefault="0011556A" w:rsidP="00515C12">
            <w:pPr>
              <w:jc w:val="center"/>
              <w:rPr>
                <w:rFonts w:asciiTheme="minorHAnsi" w:hAnsiTheme="minorHAnsi" w:cstheme="minorHAnsi"/>
              </w:rPr>
            </w:pPr>
            <w:r w:rsidRPr="006C7BA7">
              <w:rPr>
                <w:rFonts w:asciiTheme="minorHAnsi" w:hAnsiTheme="minorHAnsi" w:cstheme="minorHAnsi"/>
              </w:rPr>
              <w:t>11 alebo menej bodov</w:t>
            </w:r>
          </w:p>
        </w:tc>
      </w:tr>
      <w:tr w:rsidR="0011556A" w:rsidRPr="007D75FF" w14:paraId="0B08A93C" w14:textId="77777777" w:rsidTr="00515C12">
        <w:trPr>
          <w:trHeight w:val="321"/>
        </w:trPr>
        <w:tc>
          <w:tcPr>
            <w:tcW w:w="3964" w:type="dxa"/>
          </w:tcPr>
          <w:p w14:paraId="085AA77C" w14:textId="0085F472" w:rsidR="0011556A" w:rsidRPr="006C7BA7" w:rsidRDefault="0011556A" w:rsidP="00515C12">
            <w:pPr>
              <w:jc w:val="both"/>
              <w:rPr>
                <w:rFonts w:asciiTheme="minorHAnsi" w:hAnsiTheme="minorHAnsi" w:cstheme="minorHAnsi"/>
              </w:rPr>
            </w:pPr>
            <w:r w:rsidRPr="006C7BA7">
              <w:rPr>
                <w:rFonts w:asciiTheme="minorHAnsi" w:hAnsiTheme="minorHAnsi" w:cstheme="minorHAnsi"/>
              </w:rPr>
              <w:t xml:space="preserve">3 </w:t>
            </w:r>
            <w:r w:rsidR="006C7BA7">
              <w:rPr>
                <w:rFonts w:asciiTheme="minorHAnsi" w:hAnsiTheme="minorHAnsi" w:cstheme="minorHAnsi"/>
              </w:rPr>
              <w:t>-</w:t>
            </w:r>
            <w:r w:rsidRPr="006C7BA7">
              <w:rPr>
                <w:rFonts w:asciiTheme="minorHAnsi" w:hAnsiTheme="minorHAnsi" w:cstheme="minorHAnsi"/>
              </w:rPr>
              <w:t xml:space="preserve"> Odborná kapacita žiadateľa</w:t>
            </w:r>
          </w:p>
        </w:tc>
        <w:tc>
          <w:tcPr>
            <w:tcW w:w="2476" w:type="dxa"/>
          </w:tcPr>
          <w:p w14:paraId="18D7FE64" w14:textId="77777777" w:rsidR="0011556A" w:rsidRPr="006C7BA7" w:rsidRDefault="0011556A" w:rsidP="00515C12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6C7BA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620" w:type="dxa"/>
          </w:tcPr>
          <w:p w14:paraId="3146FA9A" w14:textId="77777777" w:rsidR="0011556A" w:rsidRPr="006C7BA7" w:rsidRDefault="0011556A" w:rsidP="00515C12">
            <w:pPr>
              <w:jc w:val="center"/>
              <w:rPr>
                <w:rFonts w:asciiTheme="minorHAnsi" w:hAnsiTheme="minorHAnsi" w:cstheme="minorHAnsi"/>
              </w:rPr>
            </w:pPr>
            <w:r w:rsidRPr="006C7BA7">
              <w:rPr>
                <w:rFonts w:asciiTheme="minorHAnsi" w:hAnsiTheme="minorHAnsi" w:cstheme="minorHAnsi"/>
              </w:rPr>
              <w:t>3 alebo menej bodov</w:t>
            </w:r>
          </w:p>
        </w:tc>
      </w:tr>
      <w:tr w:rsidR="0011556A" w:rsidRPr="007D75FF" w14:paraId="122586BB" w14:textId="77777777" w:rsidTr="00515C12">
        <w:trPr>
          <w:trHeight w:val="335"/>
        </w:trPr>
        <w:tc>
          <w:tcPr>
            <w:tcW w:w="3964" w:type="dxa"/>
          </w:tcPr>
          <w:p w14:paraId="66511A9E" w14:textId="393B0CEF" w:rsidR="0011556A" w:rsidRPr="006C7BA7" w:rsidRDefault="0011556A" w:rsidP="00515C12">
            <w:pPr>
              <w:jc w:val="both"/>
              <w:rPr>
                <w:rFonts w:asciiTheme="minorHAnsi" w:hAnsiTheme="minorHAnsi" w:cstheme="minorHAnsi"/>
              </w:rPr>
            </w:pPr>
            <w:r w:rsidRPr="006C7BA7">
              <w:rPr>
                <w:rFonts w:asciiTheme="minorHAnsi" w:hAnsiTheme="minorHAnsi" w:cstheme="minorHAnsi"/>
              </w:rPr>
              <w:t xml:space="preserve">4 </w:t>
            </w:r>
            <w:r w:rsidR="006C7BA7">
              <w:rPr>
                <w:rFonts w:asciiTheme="minorHAnsi" w:hAnsiTheme="minorHAnsi" w:cstheme="minorHAnsi"/>
              </w:rPr>
              <w:t>-</w:t>
            </w:r>
            <w:r w:rsidRPr="006C7BA7">
              <w:rPr>
                <w:rFonts w:asciiTheme="minorHAnsi" w:hAnsiTheme="minorHAnsi" w:cstheme="minorHAnsi"/>
              </w:rPr>
              <w:t xml:space="preserve"> Finančná stránka projektu </w:t>
            </w:r>
          </w:p>
        </w:tc>
        <w:tc>
          <w:tcPr>
            <w:tcW w:w="2476" w:type="dxa"/>
          </w:tcPr>
          <w:p w14:paraId="5077059A" w14:textId="77777777" w:rsidR="0011556A" w:rsidRPr="006C7BA7" w:rsidRDefault="0011556A" w:rsidP="00515C12">
            <w:pPr>
              <w:jc w:val="center"/>
              <w:rPr>
                <w:rFonts w:asciiTheme="minorHAnsi" w:hAnsiTheme="minorHAnsi" w:cstheme="minorHAnsi"/>
              </w:rPr>
            </w:pPr>
            <w:r w:rsidRPr="006C7BA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620" w:type="dxa"/>
          </w:tcPr>
          <w:p w14:paraId="011EB57F" w14:textId="77777777" w:rsidR="0011556A" w:rsidRPr="006C7BA7" w:rsidRDefault="0011556A" w:rsidP="00515C12">
            <w:pPr>
              <w:jc w:val="center"/>
              <w:rPr>
                <w:rFonts w:asciiTheme="minorHAnsi" w:hAnsiTheme="minorHAnsi" w:cstheme="minorHAnsi"/>
              </w:rPr>
            </w:pPr>
            <w:r w:rsidRPr="006C7BA7">
              <w:rPr>
                <w:rFonts w:asciiTheme="minorHAnsi" w:hAnsiTheme="minorHAnsi" w:cstheme="minorHAnsi"/>
              </w:rPr>
              <w:t>3 alebo menej bodov</w:t>
            </w:r>
          </w:p>
        </w:tc>
      </w:tr>
    </w:tbl>
    <w:p w14:paraId="44AE7340" w14:textId="77777777" w:rsidR="0011556A" w:rsidRDefault="0011556A" w:rsidP="0011556A">
      <w:pPr>
        <w:rPr>
          <w:rFonts w:ascii="Arial" w:hAnsi="Arial" w:cs="Arial"/>
          <w:color w:val="000000" w:themeColor="text1"/>
        </w:rPr>
        <w:sectPr w:rsidR="0011556A" w:rsidSect="00DB4DBF">
          <w:headerReference w:type="default" r:id="rId8"/>
          <w:footerReference w:type="default" r:id="rId9"/>
          <w:pgSz w:w="11906" w:h="16838"/>
          <w:pgMar w:top="1276" w:right="1418" w:bottom="993" w:left="1418" w:header="709" w:footer="709" w:gutter="0"/>
          <w:cols w:space="708"/>
          <w:docGrid w:linePitch="360"/>
        </w:sectPr>
      </w:pPr>
    </w:p>
    <w:p w14:paraId="73882FE2" w14:textId="77777777" w:rsidR="0011556A" w:rsidRPr="00522FCD" w:rsidRDefault="0011556A" w:rsidP="0011556A">
      <w:pPr>
        <w:rPr>
          <w:rFonts w:ascii="Arial" w:hAnsi="Arial" w:cs="Arial"/>
          <w:color w:val="000000" w:themeColor="text1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7"/>
        <w:gridCol w:w="1117"/>
        <w:gridCol w:w="4088"/>
      </w:tblGrid>
      <w:tr w:rsidR="0011556A" w:rsidRPr="00522FCD" w14:paraId="3E3AD71F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/>
            <w:vAlign w:val="center"/>
          </w:tcPr>
          <w:p w14:paraId="4AA1DA27" w14:textId="77777777" w:rsidR="0011556A" w:rsidRPr="00136F76" w:rsidRDefault="0011556A" w:rsidP="00515C12">
            <w:pPr>
              <w:ind w:left="360"/>
              <w:jc w:val="center"/>
              <w:rPr>
                <w:rFonts w:asciiTheme="minorHAnsi" w:hAnsiTheme="minorHAnsi" w:cstheme="minorHAnsi"/>
                <w:b/>
              </w:rPr>
            </w:pPr>
            <w:r w:rsidRPr="00136F76">
              <w:rPr>
                <w:rFonts w:asciiTheme="minorHAnsi" w:hAnsiTheme="minorHAnsi" w:cstheme="minorHAnsi"/>
                <w:b/>
              </w:rPr>
              <w:t>Bodované kritériá</w:t>
            </w:r>
          </w:p>
        </w:tc>
      </w:tr>
      <w:tr w:rsidR="0011556A" w:rsidRPr="004A3D04" w14:paraId="3C95E740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14:paraId="725B88A4" w14:textId="77777777" w:rsidR="0011556A" w:rsidRPr="0011697B" w:rsidRDefault="0011556A" w:rsidP="00515C12">
            <w:pPr>
              <w:ind w:left="360"/>
              <w:rPr>
                <w:rFonts w:asciiTheme="minorHAnsi" w:hAnsiTheme="minorHAnsi" w:cstheme="minorHAnsi"/>
                <w:b/>
              </w:rPr>
            </w:pPr>
            <w:r w:rsidRPr="0011697B">
              <w:rPr>
                <w:rFonts w:asciiTheme="minorHAnsi" w:hAnsiTheme="minorHAnsi" w:cstheme="minorHAnsi"/>
                <w:b/>
                <w:shd w:val="clear" w:color="auto" w:fill="95B3D7" w:themeFill="accent1" w:themeFillTint="99"/>
              </w:rPr>
              <w:t>Hodnotiaca oblasť</w:t>
            </w:r>
            <w:r w:rsidRPr="0011697B">
              <w:rPr>
                <w:rFonts w:asciiTheme="minorHAnsi" w:hAnsiTheme="minorHAnsi" w:cstheme="minorHAnsi"/>
                <w:b/>
              </w:rPr>
              <w:t xml:space="preserve"> č. 1: RELEVANTNOSŤ PROJEKTU</w:t>
            </w:r>
          </w:p>
        </w:tc>
      </w:tr>
      <w:tr w:rsidR="0011556A" w14:paraId="5D576EBC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5DD55CD6" w14:textId="77777777" w:rsidR="0011556A" w:rsidRPr="0011697B" w:rsidRDefault="0011556A" w:rsidP="00515C12">
            <w:pPr>
              <w:ind w:left="360" w:right="135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11697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Kritérium č. 1.1:  Stanovenie cieľov projektu</w:t>
            </w:r>
          </w:p>
        </w:tc>
      </w:tr>
      <w:tr w:rsidR="0011556A" w:rsidRPr="00522FCD" w14:paraId="2E29772E" w14:textId="77777777" w:rsidTr="00515C12">
        <w:trPr>
          <w:trHeight w:val="300"/>
        </w:trPr>
        <w:tc>
          <w:tcPr>
            <w:tcW w:w="21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E3FF8D6" w14:textId="77777777" w:rsidR="0011556A" w:rsidRPr="0011697B" w:rsidRDefault="0011556A" w:rsidP="00515C12">
            <w:pPr>
              <w:ind w:left="135" w:right="135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sk-SK"/>
              </w:rPr>
            </w:pPr>
            <w:r w:rsidRPr="0011697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5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73A2213" w14:textId="77777777" w:rsidR="0011556A" w:rsidRPr="0011697B" w:rsidRDefault="0011556A" w:rsidP="00515C12">
            <w:pPr>
              <w:ind w:left="30" w:hanging="30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sk-SK"/>
              </w:rPr>
            </w:pPr>
            <w:r w:rsidRPr="0011697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Počet pridelených bodov</w:t>
            </w:r>
          </w:p>
        </w:tc>
        <w:tc>
          <w:tcPr>
            <w:tcW w:w="22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C3A2852" w14:textId="77777777" w:rsidR="0011556A" w:rsidRPr="0011697B" w:rsidRDefault="0011556A" w:rsidP="00515C12">
            <w:pPr>
              <w:ind w:left="135" w:right="135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sk-SK"/>
              </w:rPr>
            </w:pPr>
            <w:r w:rsidRPr="0011697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Spôsob aplikácie bodovaného kritéria</w:t>
            </w:r>
          </w:p>
        </w:tc>
      </w:tr>
      <w:tr w:rsidR="0011556A" w:rsidRPr="00185C3A" w14:paraId="186616E0" w14:textId="77777777" w:rsidTr="00515C12">
        <w:trPr>
          <w:trHeight w:val="697"/>
        </w:trPr>
        <w:tc>
          <w:tcPr>
            <w:tcW w:w="21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DEBB1" w14:textId="77777777" w:rsidR="0011556A" w:rsidRPr="0011697B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Posudzuje sa súlad cieľov projektu s cieľmi výzvy v zmysle miery a konkrétnosti ich príspevku k cieľom výzvy vrátane posúdenia jasnosti a zrozumiteľnosti cieľov projektu.</w:t>
            </w:r>
          </w:p>
          <w:p w14:paraId="01D79FD3" w14:textId="77777777" w:rsidR="0011556A" w:rsidRPr="0011697B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  <w:p w14:paraId="481B0FCF" w14:textId="77777777" w:rsidR="0011556A" w:rsidRPr="0011697B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13A4DD8" w14:textId="77777777" w:rsidR="0011556A" w:rsidRPr="0011697B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71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C9398D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aspekt bez výhrady. </w:t>
            </w:r>
          </w:p>
          <w:p w14:paraId="76B1A724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Ciele projektu sú jasne a zrozumiteľne popísané a tieto v plnej miere napĺňajú ciele výzvy.</w:t>
            </w:r>
          </w:p>
        </w:tc>
      </w:tr>
      <w:tr w:rsidR="0011556A" w:rsidRPr="00185C3A" w14:paraId="2A85BECC" w14:textId="77777777" w:rsidTr="00515C12">
        <w:trPr>
          <w:trHeight w:val="699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886086" w14:textId="77777777" w:rsidR="0011556A" w:rsidRPr="0011697B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BC3A7" w14:textId="77777777" w:rsidR="0011556A" w:rsidRPr="0011697B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BDC8BD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aspekt čiastočne. </w:t>
            </w:r>
          </w:p>
          <w:p w14:paraId="53CAEA27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Ciele sú v súlade s cieľmi výzvy, sú popísané jasne a zrozumiteľne, avšak miera príspevku k cieľom výzvy je len čiastočná.</w:t>
            </w:r>
          </w:p>
        </w:tc>
      </w:tr>
      <w:tr w:rsidR="0011556A" w:rsidRPr="00185C3A" w14:paraId="0036B576" w14:textId="77777777" w:rsidTr="00515C12">
        <w:trPr>
          <w:trHeight w:val="780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F56FC6" w14:textId="77777777" w:rsidR="0011556A" w:rsidRPr="0011697B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DECB3" w14:textId="77777777" w:rsidR="0011556A" w:rsidRPr="0011697B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FE6CD6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aspekt minimálne. </w:t>
            </w:r>
          </w:p>
          <w:p w14:paraId="0EA23778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Ciele sú popísané všeobecne a/alebo miera príspevku k cieľom výzvy je minimálna.</w:t>
            </w:r>
          </w:p>
        </w:tc>
      </w:tr>
      <w:tr w:rsidR="0011556A" w:rsidRPr="00185C3A" w14:paraId="5C408269" w14:textId="77777777" w:rsidTr="00515C12">
        <w:trPr>
          <w:trHeight w:val="933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DC328E" w14:textId="77777777" w:rsidR="0011556A" w:rsidRPr="0011697B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8C3E64" w14:textId="77777777" w:rsidR="0011556A" w:rsidRPr="0011697B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6424B2A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 xml:space="preserve">Projekt nenapĺňa aspekt vôbec. </w:t>
            </w:r>
          </w:p>
          <w:p w14:paraId="384A2CA7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Ciele nie sú v súlade s cieľmi výzvy.</w:t>
            </w:r>
          </w:p>
          <w:p w14:paraId="109FC475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V prípade nulovej hodnoty je vylúčená ŽoNFP, aj keď naplní ostatné bodované kritériá.</w:t>
            </w:r>
          </w:p>
        </w:tc>
      </w:tr>
      <w:tr w:rsidR="0011556A" w14:paraId="4207890D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1D7E20B" w14:textId="77777777" w:rsidR="0011556A" w:rsidRPr="0011697B" w:rsidRDefault="0011556A" w:rsidP="00515C12">
            <w:pPr>
              <w:ind w:left="360" w:right="135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11697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 xml:space="preserve">Kritérium č. 1.2: </w:t>
            </w:r>
            <w:r w:rsidRPr="0011697B">
              <w:rPr>
                <w:rFonts w:asciiTheme="minorHAnsi" w:hAnsiTheme="minorHAnsi" w:cstheme="minorHAnsi"/>
              </w:rPr>
              <w:t xml:space="preserve"> </w:t>
            </w:r>
            <w:r w:rsidRPr="0011697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Charakteristika cieľovej skupiny</w:t>
            </w:r>
          </w:p>
        </w:tc>
      </w:tr>
      <w:tr w:rsidR="0011556A" w:rsidRPr="00185C3A" w14:paraId="1F57FD15" w14:textId="77777777" w:rsidTr="00515C12">
        <w:trPr>
          <w:trHeight w:val="697"/>
        </w:trPr>
        <w:tc>
          <w:tcPr>
            <w:tcW w:w="21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19562" w14:textId="77777777" w:rsidR="0011556A" w:rsidRPr="0011697B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Posudzuje sa súlad popisu (charakteristiky) cieľovej skupiny v projekte s definovanou cieľovou skupinou vo výzve vrátane posúdenia rozsahu a zrozumiteľnosti popisu cieľovej skupiny v projekte.</w:t>
            </w:r>
          </w:p>
        </w:tc>
        <w:tc>
          <w:tcPr>
            <w:tcW w:w="59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16CAC64" w14:textId="77777777" w:rsidR="0011556A" w:rsidRPr="0011697B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71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1E3F5D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bez výhrady. </w:t>
            </w:r>
          </w:p>
          <w:p w14:paraId="00718DC2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Charakteristika cieľovej skupiny v projekte je v súlade s definovanou cieľovou skupinou vo výzve a rozsah cieľovej skupiny a jej popis v projekte je zrozumiteľný, jasný a jednoznačne identifikovateľný.</w:t>
            </w:r>
          </w:p>
        </w:tc>
      </w:tr>
      <w:tr w:rsidR="0011556A" w:rsidRPr="00185C3A" w14:paraId="31D69921" w14:textId="77777777" w:rsidTr="00515C12">
        <w:trPr>
          <w:trHeight w:val="699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94D70C" w14:textId="77777777" w:rsidR="0011556A" w:rsidRPr="0011697B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AAC55" w14:textId="77777777" w:rsidR="0011556A" w:rsidRPr="0011697B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820738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čiastočne. </w:t>
            </w:r>
          </w:p>
          <w:p w14:paraId="2D5BB25E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Charakteristika cieľovej skupiny v projekte je v súlade s definovanou cieľovou skupinou vo výzve, rozsah cieľovej skupiny a jej popis v projekte je čiastočne zrozumiteľný, jasný a jednoznačne identifikovateľný.</w:t>
            </w:r>
          </w:p>
        </w:tc>
      </w:tr>
      <w:tr w:rsidR="0011556A" w:rsidRPr="00185C3A" w14:paraId="407DBEBD" w14:textId="77777777" w:rsidTr="00515C12">
        <w:trPr>
          <w:trHeight w:val="780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BD4213" w14:textId="77777777" w:rsidR="0011556A" w:rsidRPr="0011697B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C7BC7" w14:textId="77777777" w:rsidR="0011556A" w:rsidRPr="0011697B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454B35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minimálne. </w:t>
            </w:r>
          </w:p>
          <w:p w14:paraId="5263248B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Charakteristika cieľovej skupiny v projekte je v súlade s definovanou cieľovou skupinou vo výzve, ale rozsah a popis poskytuje len všeobecnú informáciu na posúdenie tohto súladu, vrátane zrozumiteľného a jasného popisu a jednoznačnej identifikovateľnosti.</w:t>
            </w:r>
          </w:p>
        </w:tc>
      </w:tr>
      <w:tr w:rsidR="0011556A" w:rsidRPr="00185C3A" w14:paraId="10CDBB1B" w14:textId="77777777" w:rsidTr="00515C12">
        <w:trPr>
          <w:trHeight w:val="933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30B351F" w14:textId="77777777" w:rsidR="0011556A" w:rsidRPr="0011697B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001C5A5" w14:textId="77777777" w:rsidR="0011556A" w:rsidRPr="0011697B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082D8B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 xml:space="preserve">Projekt nenapĺňa kritérium vôbec. </w:t>
            </w:r>
          </w:p>
          <w:p w14:paraId="27C82F33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 xml:space="preserve">Charakteristika cieľovej skupiny v projekte nie je v súlade s definovanou cieľovou skupinou vo výzve, resp. rozsah cieľovej skupiny a jej popis nie je zrozumiteľne, jasne a jednoznačne popísaný. </w:t>
            </w:r>
          </w:p>
          <w:p w14:paraId="45C77B30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V prípade nulovej hodnoty je vylúčená ŽoNFP, aj keď naplní ostatné bodované kritériá.</w:t>
            </w:r>
          </w:p>
        </w:tc>
      </w:tr>
      <w:tr w:rsidR="0011556A" w14:paraId="04E1C66C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F8FA60B" w14:textId="77777777" w:rsidR="0011556A" w:rsidRPr="0011697B" w:rsidRDefault="0011556A" w:rsidP="00515C12">
            <w:pPr>
              <w:ind w:left="360" w:right="135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11697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Kritérium č. 1.3:  Vymedzenie potrieb cieľovej skupiny</w:t>
            </w:r>
          </w:p>
        </w:tc>
      </w:tr>
      <w:tr w:rsidR="0011556A" w:rsidRPr="00185C3A" w14:paraId="737BAC41" w14:textId="77777777" w:rsidTr="00515C12">
        <w:trPr>
          <w:trHeight w:val="697"/>
        </w:trPr>
        <w:tc>
          <w:tcPr>
            <w:tcW w:w="21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85C937" w14:textId="77777777" w:rsidR="0011556A" w:rsidRPr="0011697B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Posudzuje sa konkrétnosť, jasnosť a zrozumiteľnosť vymedzenia potrieb cieľovej skupiny v projekte (uvedenie potrieb cieľovej skupiny v analýze potrieb alebo v popise východiskovej situácie projektu)</w:t>
            </w:r>
          </w:p>
        </w:tc>
        <w:tc>
          <w:tcPr>
            <w:tcW w:w="59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8534B8" w14:textId="77777777" w:rsidR="0011556A" w:rsidRPr="0011697B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71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446CB5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bez výhrady. </w:t>
            </w:r>
          </w:p>
          <w:p w14:paraId="1C0B2AF5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Vymedzenie potrieb cieľovej skupiny je popísané zrozumiteľne a v logickej väzbe na identifikované potreby cieľových skupín v analýze potrieb a/alebo v popise východiskovej situácie.</w:t>
            </w:r>
          </w:p>
        </w:tc>
      </w:tr>
      <w:tr w:rsidR="0011556A" w:rsidRPr="00185C3A" w14:paraId="3A387E5C" w14:textId="77777777" w:rsidTr="00515C12">
        <w:trPr>
          <w:trHeight w:val="699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8C1CBE" w14:textId="77777777" w:rsidR="0011556A" w:rsidRPr="0011697B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78ADA" w14:textId="77777777" w:rsidR="0011556A" w:rsidRPr="0011697B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D6A144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čiastočne. </w:t>
            </w:r>
          </w:p>
          <w:p w14:paraId="59F57FE6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Zrozumiteľnosť a logická väzba vymedzenia potrieb cieľovej skupiny je popísaná v analýze potrieb a/alebo v popise východiskovej situácie čiastočne.</w:t>
            </w:r>
          </w:p>
        </w:tc>
      </w:tr>
      <w:tr w:rsidR="0011556A" w:rsidRPr="00185C3A" w14:paraId="17E0A511" w14:textId="77777777" w:rsidTr="00515C12">
        <w:trPr>
          <w:trHeight w:val="780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54672A" w14:textId="77777777" w:rsidR="0011556A" w:rsidRPr="0011697B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684A2" w14:textId="77777777" w:rsidR="0011556A" w:rsidRPr="0011697B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1B148A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minimálne. </w:t>
            </w:r>
          </w:p>
          <w:p w14:paraId="07EFDC3C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Zrozumiteľnosť a logická väzba vymedzenia potrieb cieľových skupín je popísaná v analýze potrieb a/alebo v popise východiskovej situácie len všeobecne.</w:t>
            </w:r>
          </w:p>
        </w:tc>
      </w:tr>
      <w:tr w:rsidR="0011556A" w:rsidRPr="00185C3A" w14:paraId="7E575424" w14:textId="77777777" w:rsidTr="00515C12">
        <w:trPr>
          <w:trHeight w:val="933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0294AA7" w14:textId="77777777" w:rsidR="0011556A" w:rsidRPr="0011697B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B21BB76" w14:textId="77777777" w:rsidR="0011556A" w:rsidRPr="0011697B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21930F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 xml:space="preserve">Projekt nenapĺňa kritérium vôbec. </w:t>
            </w:r>
          </w:p>
          <w:p w14:paraId="0B135D3A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Vymedzenie potreby cieľovej skupiny nie je popísané, resp. nie je v súlade s cieľmi projektu.</w:t>
            </w:r>
          </w:p>
          <w:p w14:paraId="00EC2515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V prípade nulovej hodnoty je vylúčená ŽoNFP, aj keď naplní ostatné bodované kritériá.</w:t>
            </w:r>
          </w:p>
        </w:tc>
      </w:tr>
      <w:tr w:rsidR="0011556A" w14:paraId="041423F7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743EE26" w14:textId="77777777" w:rsidR="0011556A" w:rsidRPr="0011697B" w:rsidRDefault="0011556A" w:rsidP="00515C12">
            <w:pPr>
              <w:ind w:left="360" w:right="135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11697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Kritérium č. 1.4:  Aktivity projektu</w:t>
            </w:r>
          </w:p>
        </w:tc>
      </w:tr>
      <w:tr w:rsidR="0011556A" w:rsidRPr="00185C3A" w14:paraId="65D1316D" w14:textId="77777777" w:rsidTr="00515C12">
        <w:trPr>
          <w:trHeight w:val="697"/>
        </w:trPr>
        <w:tc>
          <w:tcPr>
            <w:tcW w:w="21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46D76" w14:textId="77777777" w:rsidR="0011556A" w:rsidRPr="0011697B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Posudzuje sa súlad aktivít projektu s aktivitami výzvy; konkrétnosť, jasnosť a zrozumiteľnosť navrhovaných aktivít projektu a prínos navrhovaných aktivít projektu k riešeniu potrieb cieľovej skupiny</w:t>
            </w:r>
          </w:p>
        </w:tc>
        <w:tc>
          <w:tcPr>
            <w:tcW w:w="59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BD7FA39" w14:textId="77777777" w:rsidR="0011556A" w:rsidRPr="0011697B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71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A71294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bez výhrady. </w:t>
            </w:r>
          </w:p>
          <w:p w14:paraId="5F80A89B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Všetky hlavné aktivity projektu sú v súlade s aktivitami výzvy a sú popísané jasne, zrozumiteľne, konkrétne. Prínos navrhovaných aktivít projektu k riešeniu potrieb cieľovej skupiny je vzhľadom na rozsah navrhovaného projektu maximálny.</w:t>
            </w:r>
          </w:p>
        </w:tc>
      </w:tr>
      <w:tr w:rsidR="0011556A" w:rsidRPr="00185C3A" w14:paraId="49E5259D" w14:textId="77777777" w:rsidTr="00515C12">
        <w:trPr>
          <w:trHeight w:val="699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620AC0" w14:textId="77777777" w:rsidR="0011556A" w:rsidRPr="0011697B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32DA9" w14:textId="77777777" w:rsidR="0011556A" w:rsidRPr="0011697B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3B71ED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čiastočne. </w:t>
            </w:r>
          </w:p>
          <w:p w14:paraId="648E8084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Všetky hlavné aktivity  projektu sú v súlade s aktivitami výzvy, ale minimálne jedna aktivita (resp. činnosť) nie je popísaná úplne jasne, zrozumiteľne, konkrétne. Prínos navrhovaných aktivít projektu k riešeniu potrieb cieľovej skupiny vzhľadom na rozsah navrhovaného projektu nedosahuje maximálnu úroveň, ale zodpovedá stredným hodnotám.</w:t>
            </w:r>
          </w:p>
        </w:tc>
      </w:tr>
      <w:tr w:rsidR="0011556A" w:rsidRPr="00185C3A" w14:paraId="7AA6A62A" w14:textId="77777777" w:rsidTr="00515C12">
        <w:trPr>
          <w:trHeight w:val="780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E0D3D2" w14:textId="77777777" w:rsidR="0011556A" w:rsidRPr="0011697B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B0CB0" w14:textId="77777777" w:rsidR="0011556A" w:rsidRPr="0011697B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9276E8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minimálne. </w:t>
            </w:r>
          </w:p>
          <w:p w14:paraId="1DE87A40" w14:textId="77777777" w:rsidR="0011556A" w:rsidRPr="0011697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97B">
              <w:rPr>
                <w:rFonts w:asciiTheme="minorHAnsi" w:hAnsiTheme="minorHAnsi" w:cstheme="minorHAnsi"/>
                <w:sz w:val="20"/>
                <w:szCs w:val="20"/>
              </w:rPr>
              <w:t>Všetky hlavné aktivity projektu sú v súlade s aktivitami výzvy, ale ich popis je všeobecný a preto nie je identifikovateľný jednoznačný prínos riešenia potrieb cieľovej skupiny alebo navrhované aktivity projektu v minimálnom rozsahu riešia potreby cieľovej skupiny.</w:t>
            </w:r>
          </w:p>
        </w:tc>
      </w:tr>
      <w:tr w:rsidR="0011556A" w:rsidRPr="00185C3A" w14:paraId="1AD4DDCE" w14:textId="77777777" w:rsidTr="00515C12">
        <w:trPr>
          <w:trHeight w:val="933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418CF2" w14:textId="77777777" w:rsidR="0011556A" w:rsidRPr="00185C3A" w:rsidRDefault="0011556A" w:rsidP="00515C12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C90B22" w14:textId="77777777" w:rsidR="0011556A" w:rsidRPr="007F6CE6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F6C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BD14C7" w14:textId="77777777" w:rsidR="0011556A" w:rsidRPr="007F6CE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F6CE6">
              <w:rPr>
                <w:rFonts w:asciiTheme="minorHAnsi" w:hAnsiTheme="minorHAnsi" w:cstheme="minorHAnsi"/>
                <w:sz w:val="20"/>
                <w:szCs w:val="20"/>
              </w:rPr>
              <w:t xml:space="preserve">Projekt nenapĺňa kritérium vôbec. </w:t>
            </w:r>
          </w:p>
          <w:p w14:paraId="72D31931" w14:textId="77777777" w:rsidR="0011556A" w:rsidRPr="007F6CE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F6CE6">
              <w:rPr>
                <w:rFonts w:asciiTheme="minorHAnsi" w:hAnsiTheme="minorHAnsi" w:cstheme="minorHAnsi"/>
                <w:sz w:val="20"/>
                <w:szCs w:val="20"/>
              </w:rPr>
              <w:t>Hlavné aktivity projektu nie sú v súlade s aktivitami výzvy, alebo sú bez prínosu k riešeniu potrieb cieľovej skupiny.</w:t>
            </w:r>
          </w:p>
          <w:p w14:paraId="277A5328" w14:textId="77777777" w:rsidR="0011556A" w:rsidRPr="007F6CE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F6CE6">
              <w:rPr>
                <w:rFonts w:asciiTheme="minorHAnsi" w:hAnsiTheme="minorHAnsi" w:cstheme="minorHAnsi"/>
                <w:sz w:val="20"/>
                <w:szCs w:val="20"/>
              </w:rPr>
              <w:t>V prípade nulovej hodnoty je vylúčená ŽoNFP, aj keď naplní ostatné bodované kritériá.</w:t>
            </w:r>
          </w:p>
        </w:tc>
      </w:tr>
      <w:tr w:rsidR="0011556A" w14:paraId="0F41E273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14:paraId="734DEB1E" w14:textId="77777777" w:rsidR="0011556A" w:rsidRPr="008C2D2C" w:rsidRDefault="0011556A" w:rsidP="00515C12">
            <w:pPr>
              <w:ind w:left="360" w:right="135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8C2D2C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Hodnotiaca oblasť č. 2:  KVALITA NÁVRHU A REALIZÁCIE PROJEKTU</w:t>
            </w:r>
          </w:p>
        </w:tc>
      </w:tr>
      <w:tr w:rsidR="0011556A" w14:paraId="24E1FED2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6D9915B0" w14:textId="77777777" w:rsidR="0011556A" w:rsidRPr="004863B6" w:rsidRDefault="0011556A" w:rsidP="00515C12">
            <w:pPr>
              <w:ind w:left="360" w:right="135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4863B6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lastRenderedPageBreak/>
              <w:t>Kritérium č. 2.1:  Adekvátnosť cieľov projektu v nadväznosti na navrhovaný projekt</w:t>
            </w:r>
          </w:p>
        </w:tc>
      </w:tr>
      <w:tr w:rsidR="0011556A" w:rsidRPr="00185C3A" w14:paraId="2183593C" w14:textId="77777777" w:rsidTr="00515C12">
        <w:trPr>
          <w:trHeight w:val="697"/>
        </w:trPr>
        <w:tc>
          <w:tcPr>
            <w:tcW w:w="2133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CF977C3" w14:textId="77777777" w:rsidR="0011556A" w:rsidRPr="004863B6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Posudzuje sa hodnotenie kvality nastavenia cieľov projektu v zmysle, či sú špecifické, merateľné, dosiahnuteľné, zmysluplné a časovo vhodne vymedzené a posúdenie adekvátnosti očakávaných výsledkov a dopadov projektu (dosiahnuteľnosť a prepojenosť na ciele a aktivity projektu)</w:t>
            </w:r>
          </w:p>
        </w:tc>
        <w:tc>
          <w:tcPr>
            <w:tcW w:w="596" w:type="pct"/>
            <w:tcBorders>
              <w:top w:val="single" w:sz="12" w:space="0" w:color="auto"/>
            </w:tcBorders>
            <w:vAlign w:val="center"/>
          </w:tcPr>
          <w:p w14:paraId="59743387" w14:textId="77777777" w:rsidR="0011556A" w:rsidRPr="004863B6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71" w:type="pct"/>
            <w:tcBorders>
              <w:top w:val="single" w:sz="12" w:space="0" w:color="auto"/>
              <w:right w:val="single" w:sz="12" w:space="0" w:color="auto"/>
            </w:tcBorders>
          </w:tcPr>
          <w:p w14:paraId="59E9AB04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bez výhrady. </w:t>
            </w:r>
          </w:p>
          <w:p w14:paraId="7452A4A6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Ciele projektu sú navrhnuté adekvátne k ďalším nastaveniam projektu a sú špecifické, merateľné, dosiahnuteľné, zmysluplné a časovo vhodne vymedzené bez výhrady.</w:t>
            </w:r>
          </w:p>
        </w:tc>
      </w:tr>
      <w:tr w:rsidR="0011556A" w:rsidRPr="00185C3A" w14:paraId="3533FEC8" w14:textId="77777777" w:rsidTr="00515C12">
        <w:trPr>
          <w:trHeight w:val="699"/>
        </w:trPr>
        <w:tc>
          <w:tcPr>
            <w:tcW w:w="2133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03200C" w14:textId="77777777" w:rsidR="0011556A" w:rsidRPr="004863B6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vAlign w:val="center"/>
          </w:tcPr>
          <w:p w14:paraId="5DF1509D" w14:textId="77777777" w:rsidR="0011556A" w:rsidRPr="004863B6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71" w:type="pct"/>
            <w:tcBorders>
              <w:right w:val="single" w:sz="12" w:space="0" w:color="auto"/>
            </w:tcBorders>
          </w:tcPr>
          <w:p w14:paraId="0DAE723A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čiastočne. </w:t>
            </w:r>
          </w:p>
          <w:p w14:paraId="7860D0B7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Ciele projektu sú postačujúco navrhnuté k ďalším nastaveniam projektu, ale sú špecifické, merateľné, dosiahnuteľné, zmysluplné a časovo vymedzené s výhradami.</w:t>
            </w:r>
          </w:p>
        </w:tc>
      </w:tr>
      <w:tr w:rsidR="0011556A" w:rsidRPr="00185C3A" w14:paraId="6BD26FA2" w14:textId="77777777" w:rsidTr="00515C12">
        <w:trPr>
          <w:trHeight w:val="780"/>
        </w:trPr>
        <w:tc>
          <w:tcPr>
            <w:tcW w:w="2133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C213B4" w14:textId="77777777" w:rsidR="0011556A" w:rsidRPr="004863B6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vAlign w:val="center"/>
          </w:tcPr>
          <w:p w14:paraId="7E7A9A15" w14:textId="77777777" w:rsidR="0011556A" w:rsidRPr="004863B6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1" w:type="pct"/>
            <w:tcBorders>
              <w:right w:val="single" w:sz="12" w:space="0" w:color="auto"/>
            </w:tcBorders>
          </w:tcPr>
          <w:p w14:paraId="40761296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minimálne. </w:t>
            </w:r>
          </w:p>
          <w:p w14:paraId="0CB3E12F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Ciele projektu sú navrhnuté k ďalším nastaveniam projektu len v minimálnom rozsahu, a sú špecifické, merateľné, dosiahnuteľné, zmysluplné a časovo vymedzené len v minimálnom rozsahu.</w:t>
            </w:r>
          </w:p>
        </w:tc>
      </w:tr>
      <w:tr w:rsidR="0011556A" w:rsidRPr="00185C3A" w14:paraId="17332443" w14:textId="77777777" w:rsidTr="00515C12">
        <w:trPr>
          <w:trHeight w:val="933"/>
        </w:trPr>
        <w:tc>
          <w:tcPr>
            <w:tcW w:w="2133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3119676" w14:textId="77777777" w:rsidR="0011556A" w:rsidRPr="004863B6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4C5E30A" w14:textId="77777777" w:rsidR="0011556A" w:rsidRPr="004863B6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71" w:type="pct"/>
            <w:tcBorders>
              <w:bottom w:val="single" w:sz="12" w:space="0" w:color="auto"/>
              <w:right w:val="single" w:sz="12" w:space="0" w:color="auto"/>
            </w:tcBorders>
          </w:tcPr>
          <w:p w14:paraId="46A3DCFD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 xml:space="preserve">Projekt nenapĺňa kritérium vôbec. </w:t>
            </w:r>
          </w:p>
          <w:p w14:paraId="1761A50A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Ciele projektu nie sú adekvátne navrhnuté k ďalším nastaveniam projektu, a nie sú špecifické, merateľné, dosiahnuteľné, zmysluplné a časovo vymedzené ani v minimálnom rozsahu.</w:t>
            </w:r>
          </w:p>
          <w:p w14:paraId="18051CEB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V prípade nulovej hodnoty je vylúčená ŽoNFP, aj keď naplní ostatné bodované kritériá.</w:t>
            </w:r>
          </w:p>
        </w:tc>
      </w:tr>
      <w:tr w:rsidR="0011556A" w14:paraId="28F2BCAF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2002DD5B" w14:textId="77777777" w:rsidR="0011556A" w:rsidRPr="004863B6" w:rsidRDefault="0011556A" w:rsidP="00515C12">
            <w:pPr>
              <w:ind w:left="360" w:right="135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4863B6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Kritérium č. 2.2:  Miera vhodného nastavenia navrhovaných aktivít projektu</w:t>
            </w:r>
          </w:p>
        </w:tc>
      </w:tr>
      <w:tr w:rsidR="0011556A" w:rsidRPr="00185C3A" w14:paraId="321665BE" w14:textId="77777777" w:rsidTr="00515C12">
        <w:trPr>
          <w:trHeight w:val="697"/>
        </w:trPr>
        <w:tc>
          <w:tcPr>
            <w:tcW w:w="21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3D4A23" w14:textId="77777777" w:rsidR="0011556A" w:rsidRPr="004863B6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Posudzuje sa  miera vhodného nastavenia navrhovaných aktivít projektu (uskutočniteľnosť, logická obsahová a časová nadväznosť na ďalšie nastavenia projektu)</w:t>
            </w:r>
          </w:p>
        </w:tc>
        <w:tc>
          <w:tcPr>
            <w:tcW w:w="59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151DBE8" w14:textId="77777777" w:rsidR="0011556A" w:rsidRPr="004863B6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71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6E4028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bez výhrady. </w:t>
            </w:r>
          </w:p>
          <w:p w14:paraId="4CA00616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Všetky hlavné aktivity projektu sú v plnej miere uskutočniteľné a v logickej väzbe na ďalšie nastavenia projektu.</w:t>
            </w:r>
          </w:p>
        </w:tc>
      </w:tr>
      <w:tr w:rsidR="0011556A" w:rsidRPr="00185C3A" w14:paraId="48D673FC" w14:textId="77777777" w:rsidTr="00515C12">
        <w:trPr>
          <w:trHeight w:val="699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49E525" w14:textId="77777777" w:rsidR="0011556A" w:rsidRPr="004863B6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87BFB" w14:textId="77777777" w:rsidR="0011556A" w:rsidRPr="004863B6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E92738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čiastočne. </w:t>
            </w:r>
          </w:p>
          <w:p w14:paraId="0D9283C9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Hlavná aktivita/aktivity projektu je/sú len čiastočne uskutočniteľné a/alebo je/sú čiastočne v logickej väzbe na ďalšie nastavenia projektu.</w:t>
            </w:r>
          </w:p>
        </w:tc>
      </w:tr>
      <w:tr w:rsidR="0011556A" w:rsidRPr="00185C3A" w14:paraId="4C937A8E" w14:textId="77777777" w:rsidTr="00515C12">
        <w:trPr>
          <w:trHeight w:val="780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C6CB3" w14:textId="77777777" w:rsidR="0011556A" w:rsidRPr="004863B6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30D48" w14:textId="77777777" w:rsidR="0011556A" w:rsidRPr="004863B6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315F77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minimálne. </w:t>
            </w:r>
          </w:p>
          <w:p w14:paraId="5328500A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Hlavné aktivity/aktivita projektu sú minimálne uskutočniteľné a/alebo sú v minimálnej miere v logickej väzbe na ďalšie nastavenia projektu.</w:t>
            </w:r>
          </w:p>
        </w:tc>
      </w:tr>
      <w:tr w:rsidR="0011556A" w:rsidRPr="00185C3A" w14:paraId="4242C847" w14:textId="77777777" w:rsidTr="00515C12">
        <w:trPr>
          <w:trHeight w:val="933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D17B24" w14:textId="77777777" w:rsidR="0011556A" w:rsidRPr="004863B6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F6E00F4" w14:textId="77777777" w:rsidR="0011556A" w:rsidRPr="004863B6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274133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 xml:space="preserve">Projekt nenapĺňa kritérium vôbec. </w:t>
            </w:r>
          </w:p>
          <w:p w14:paraId="1EFCE99E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Všetky hlavné aktivity projektu sú neuskutočniteľné, príp. úplne chýba logická väzba na ďalšie nastavenia projektu.</w:t>
            </w:r>
          </w:p>
          <w:p w14:paraId="679B0CB1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V prípade nulovej hodnoty je vylúčená ŽoNFP, aj keď naplní ostatné bodované kritériá.</w:t>
            </w:r>
          </w:p>
        </w:tc>
      </w:tr>
      <w:tr w:rsidR="0011556A" w14:paraId="7C8BDB6C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70A2DCD" w14:textId="77777777" w:rsidR="0011556A" w:rsidRPr="004863B6" w:rsidRDefault="0011556A" w:rsidP="00515C12">
            <w:pPr>
              <w:ind w:left="360" w:right="135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4863B6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Kritérium č. 2.3:  Súlad aktivít projektu s očakávanými výsledkami</w:t>
            </w:r>
          </w:p>
        </w:tc>
      </w:tr>
      <w:tr w:rsidR="0011556A" w:rsidRPr="00185C3A" w14:paraId="2550910E" w14:textId="77777777" w:rsidTr="00515C12">
        <w:trPr>
          <w:trHeight w:val="697"/>
        </w:trPr>
        <w:tc>
          <w:tcPr>
            <w:tcW w:w="21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6DC927" w14:textId="77777777" w:rsidR="0011556A" w:rsidRPr="004863B6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Posudzuje sa súlad aktivít projektu s očakávanými výsledkami a dopadmi projektu a potenciál aktivít projektu zabezpečiť splnenie cieľových hodnôt merateľných ukazovateľov</w:t>
            </w:r>
          </w:p>
        </w:tc>
        <w:tc>
          <w:tcPr>
            <w:tcW w:w="59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ACAAE04" w14:textId="77777777" w:rsidR="0011556A" w:rsidRPr="004863B6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71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82A8EC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bez výhrady. </w:t>
            </w:r>
          </w:p>
          <w:p w14:paraId="0B971491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Potenciál navrhovaných aktivít je v súlade s očakávanými výsledkami a dopadmi projektu.</w:t>
            </w:r>
          </w:p>
          <w:p w14:paraId="3DFCC64F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 xml:space="preserve">Deklarované cieľové hodnoty všetkých alebo niektorých merateľných ukazovateľov projektu sú stanovené realisticky s ohľadom na hlavné </w:t>
            </w:r>
            <w:r w:rsidRPr="004863B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aktivity projektu a navrhovaný spôsob ich realizácie.</w:t>
            </w:r>
          </w:p>
        </w:tc>
      </w:tr>
      <w:tr w:rsidR="0011556A" w:rsidRPr="00185C3A" w14:paraId="1C9D87EC" w14:textId="77777777" w:rsidTr="00515C12">
        <w:trPr>
          <w:trHeight w:val="699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97D16" w14:textId="77777777" w:rsidR="0011556A" w:rsidRPr="00185C3A" w:rsidRDefault="0011556A" w:rsidP="00515C12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074E9" w14:textId="77777777" w:rsidR="0011556A" w:rsidRPr="003B2A95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2A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B1BFCC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čiastočne. </w:t>
            </w:r>
          </w:p>
          <w:p w14:paraId="6417D4F1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Potenciál navrhovaných aktivít je v súlade s očakávanými výsledkami a dopadmi projektu.</w:t>
            </w:r>
          </w:p>
          <w:p w14:paraId="0151079B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Deklarované cieľové hodnoty niektorých alebo všetkých merateľných ukazovateľov , projektu nie sú v plnej miere stanovené realisticky s ohľadom na hlavné aktivity projektu a navrhovaný spôsob ich realizácie.</w:t>
            </w:r>
          </w:p>
        </w:tc>
      </w:tr>
      <w:tr w:rsidR="0011556A" w:rsidRPr="00185C3A" w14:paraId="2F3B19D2" w14:textId="77777777" w:rsidTr="00515C12">
        <w:trPr>
          <w:trHeight w:val="780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742E91" w14:textId="77777777" w:rsidR="0011556A" w:rsidRPr="00185C3A" w:rsidRDefault="0011556A" w:rsidP="00515C12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B611C" w14:textId="77777777" w:rsidR="0011556A" w:rsidRPr="003B2A95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2A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3924AD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minimálne. </w:t>
            </w:r>
          </w:p>
          <w:p w14:paraId="0840A87D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Potenciál navrhovaných aktivít je v súlade s očakávanými výsledkami a dopadmi projektu, ale majú minimálny potenciál naplniť očakávané výsledky a dopady projektu.</w:t>
            </w:r>
          </w:p>
          <w:p w14:paraId="338C7A43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Deklarované cieľové hodnoty všetkých merateľných ukazovateľov projektu sú realistické len minimálne, resp. hrozí riziko nedosiahnutia hodnôt prostredníctvom realizácie navrhovaných aktivít projektu.</w:t>
            </w:r>
          </w:p>
        </w:tc>
      </w:tr>
      <w:tr w:rsidR="0011556A" w:rsidRPr="00185C3A" w14:paraId="78307DAE" w14:textId="77777777" w:rsidTr="00515C12">
        <w:trPr>
          <w:trHeight w:val="933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95A5556" w14:textId="77777777" w:rsidR="0011556A" w:rsidRPr="00185C3A" w:rsidRDefault="0011556A" w:rsidP="00515C12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9887D5F" w14:textId="77777777" w:rsidR="0011556A" w:rsidRPr="003B2A95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2A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3EA5C1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 xml:space="preserve">Projekt nenapĺňa kritérium vôbec. </w:t>
            </w:r>
          </w:p>
          <w:p w14:paraId="62699F0C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Navrhované aktivity nie sú v súlade s očakávanými výsledkami a dopadmi.</w:t>
            </w:r>
          </w:p>
          <w:p w14:paraId="09078992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Deklarovaná cieľová hodnota ukazovateľov projektu nie je stanovená realisticky, resp. jednoznačne nie je dosiahnuteľná prostredníctvom realizácie navrhovaných aktivít projektu.</w:t>
            </w:r>
          </w:p>
          <w:p w14:paraId="01356356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V prípade nulovej hodnoty je vylúčená ŽoNFP, aj keď naplní ostatné bodované kritériá.</w:t>
            </w:r>
          </w:p>
        </w:tc>
      </w:tr>
      <w:tr w:rsidR="0011556A" w14:paraId="32003148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7527930" w14:textId="77777777" w:rsidR="0011556A" w:rsidRPr="004863B6" w:rsidRDefault="0011556A" w:rsidP="00515C12">
            <w:pPr>
              <w:ind w:left="360" w:right="135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4863B6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Kritérium č. 2.4:  Prínos aktivít projektu na cieľovú skupinu</w:t>
            </w:r>
          </w:p>
        </w:tc>
      </w:tr>
      <w:tr w:rsidR="0011556A" w:rsidRPr="00185C3A" w14:paraId="5AB21EEA" w14:textId="77777777" w:rsidTr="00515C12">
        <w:trPr>
          <w:trHeight w:val="697"/>
        </w:trPr>
        <w:tc>
          <w:tcPr>
            <w:tcW w:w="21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6F60F6" w14:textId="77777777" w:rsidR="0011556A" w:rsidRPr="004863B6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Posudzuje sa prínos aktivít projektu na cieľovú skupinu projektu (hodnotenie aktivít projektu z hľadiska ich skutočného príspevku ku konkrétnej zmene vo vzťahu k cieľovej skupine alebo z hľadiska vplyvu na jej postavenie)</w:t>
            </w:r>
          </w:p>
        </w:tc>
        <w:tc>
          <w:tcPr>
            <w:tcW w:w="59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7E793FB" w14:textId="77777777" w:rsidR="0011556A" w:rsidRPr="003B2A95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2A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71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25037D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bez výhrady. </w:t>
            </w:r>
          </w:p>
          <w:p w14:paraId="39039D30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Projekt úplne vhodným a primeraným spôsobom navrhuje zabezpečiť identifikované potreby (problémy) cieľových skupín, zlepšeie ich stavu a/alebo ich postavenia. Návrh riešení bez výhrady, s maximálnym prínosom.</w:t>
            </w:r>
          </w:p>
        </w:tc>
      </w:tr>
      <w:tr w:rsidR="0011556A" w:rsidRPr="00185C3A" w14:paraId="015E6558" w14:textId="77777777" w:rsidTr="00515C12">
        <w:trPr>
          <w:trHeight w:val="699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58E719" w14:textId="77777777" w:rsidR="0011556A" w:rsidRPr="00185C3A" w:rsidRDefault="0011556A" w:rsidP="00515C12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6A018" w14:textId="77777777" w:rsidR="0011556A" w:rsidRPr="003B2A95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2A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5895DB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čiastočne. </w:t>
            </w:r>
          </w:p>
          <w:p w14:paraId="5379C3EE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Projekt navrhuje čiastočne vhodným spôsobom zabezpečiť identifikované potreby (problémy) cieľových skupín, zlepšenie ich stavu a/alebo ich postavenia. Návrh riešení s výhradami, s čiastočným prínosom.</w:t>
            </w:r>
          </w:p>
        </w:tc>
      </w:tr>
      <w:tr w:rsidR="0011556A" w:rsidRPr="00185C3A" w14:paraId="0CD71B0A" w14:textId="77777777" w:rsidTr="00515C12">
        <w:trPr>
          <w:trHeight w:val="780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29951" w14:textId="77777777" w:rsidR="0011556A" w:rsidRPr="00185C3A" w:rsidRDefault="0011556A" w:rsidP="00515C12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082AE" w14:textId="77777777" w:rsidR="0011556A" w:rsidRPr="003B2A95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2A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C232C7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minimálne. </w:t>
            </w:r>
          </w:p>
          <w:p w14:paraId="7722CB1D" w14:textId="77777777" w:rsidR="0011556A" w:rsidRPr="004863B6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63B6">
              <w:rPr>
                <w:rFonts w:asciiTheme="minorHAnsi" w:hAnsiTheme="minorHAnsi" w:cstheme="minorHAnsi"/>
                <w:sz w:val="20"/>
                <w:szCs w:val="20"/>
              </w:rPr>
              <w:t>Projekt len minimálne rieši identifikované potreby (problémy) cieľových skupín, zlepšenie ich stavu a/alebo ich postavenia. Návrh riešení s výhradami, s minimálnym prínosom.</w:t>
            </w:r>
          </w:p>
        </w:tc>
      </w:tr>
      <w:tr w:rsidR="0011556A" w:rsidRPr="00185C3A" w14:paraId="4D2EEBAE" w14:textId="77777777" w:rsidTr="00515C12">
        <w:trPr>
          <w:trHeight w:val="933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334F9B8" w14:textId="77777777" w:rsidR="0011556A" w:rsidRPr="00280AE7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25CCC55" w14:textId="77777777" w:rsidR="0011556A" w:rsidRPr="003B2A95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2A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178D1B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 xml:space="preserve">Projekt nenapĺňa kritérium vôbec. </w:t>
            </w:r>
          </w:p>
          <w:p w14:paraId="5B8D0F70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 xml:space="preserve">Navrhovaný projekt vôbec nerieši identifikované potreby. Realizácia aktivít je nevhodná, resp. </w:t>
            </w:r>
          </w:p>
          <w:p w14:paraId="4D96123B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neúčelná vo vzťahu k zabezpečeniu identifikovaných potrieb (problémov) cieľových skupín, k zlepšenie ich stavu a/alebo postavenia.</w:t>
            </w:r>
          </w:p>
          <w:p w14:paraId="11463369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>V prípade nulovej hodnoty je vylúčená ŽoNFP, aj keď naplní ostatné bodované kritériá.</w:t>
            </w:r>
          </w:p>
        </w:tc>
      </w:tr>
      <w:tr w:rsidR="0011556A" w14:paraId="53402EAD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C145651" w14:textId="77777777" w:rsidR="0011556A" w:rsidRPr="00280AE7" w:rsidRDefault="0011556A" w:rsidP="00515C12">
            <w:pPr>
              <w:ind w:left="360" w:right="135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280A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lastRenderedPageBreak/>
              <w:t>Kritérium č. 2.5:  Reálnosť časového harmonogramu realizácie aktivít</w:t>
            </w:r>
          </w:p>
        </w:tc>
      </w:tr>
      <w:tr w:rsidR="0011556A" w:rsidRPr="00185C3A" w14:paraId="2474DAAD" w14:textId="77777777" w:rsidTr="00515C12">
        <w:trPr>
          <w:trHeight w:val="697"/>
        </w:trPr>
        <w:tc>
          <w:tcPr>
            <w:tcW w:w="21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4B871A" w14:textId="77777777" w:rsidR="0011556A" w:rsidRPr="00280AE7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>Posudzuje sa reálnosť časového harmonogramu realizácie aktivít projektu (hlavných aj podporných). Predmetom hodnotenia je aj súlad z hľadiska aktivít a termínov uvádzaných v celej dokumentácii ŽoNFP a logická časová následnosť realizácie aktivít projekt</w:t>
            </w:r>
          </w:p>
        </w:tc>
        <w:tc>
          <w:tcPr>
            <w:tcW w:w="59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C8ACBA2" w14:textId="77777777" w:rsidR="0011556A" w:rsidRPr="00280AE7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71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B2E1DE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bez výhrady. </w:t>
            </w:r>
          </w:p>
          <w:p w14:paraId="008FB73A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>Časový harmonogram realizácie aktivity/aktivít je z hľadiska ich trvania, usporiadania a z hľadiska dosiahnutia výstupov projektu reálny a logicky previazaný bez výhrady.</w:t>
            </w:r>
          </w:p>
        </w:tc>
      </w:tr>
      <w:tr w:rsidR="0011556A" w:rsidRPr="00185C3A" w14:paraId="472E43C1" w14:textId="77777777" w:rsidTr="00515C12">
        <w:trPr>
          <w:trHeight w:val="699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F5F7F1" w14:textId="77777777" w:rsidR="0011556A" w:rsidRPr="00280AE7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59667" w14:textId="77777777" w:rsidR="0011556A" w:rsidRPr="00280AE7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D7D84D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čiastočne. </w:t>
            </w:r>
          </w:p>
          <w:p w14:paraId="3191F344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>Časový harmonogram realizácie aktivít je z hľadiska ich trvania, usporiadania a z hľadiska dosiahnutia výstupov projektu reálny, avšak nie je logicky previazaný maximálne v jednom prípade, čo však nemusí mať vplyv na dodržanie celkovej žiadateľom stanovenej dĺžky realizácie projektu.</w:t>
            </w:r>
          </w:p>
        </w:tc>
      </w:tr>
      <w:tr w:rsidR="0011556A" w:rsidRPr="00185C3A" w14:paraId="34ADFFD5" w14:textId="77777777" w:rsidTr="00515C12">
        <w:trPr>
          <w:trHeight w:val="780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EA2AF7" w14:textId="77777777" w:rsidR="0011556A" w:rsidRPr="00280AE7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F1621" w14:textId="77777777" w:rsidR="0011556A" w:rsidRPr="00280AE7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80C602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minimálne. </w:t>
            </w:r>
          </w:p>
          <w:p w14:paraId="1B390249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>Projektu obsahuje aspoň jeden z nasledovných nedostatkov, ktorý však nemusí mať jednoznačný vplyv na nedodržanie celkovej žiadateľom stanovenej dĺžky realizácie projektu a/alebo ohrozenie dosiahnutia cieľa a výstupov projektu:</w:t>
            </w:r>
          </w:p>
          <w:p w14:paraId="75196FE6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 xml:space="preserve">   - obsahuje časovo nevhodne (nelogicky) nadväzujúce aktivity,</w:t>
            </w:r>
          </w:p>
          <w:p w14:paraId="6BE6D266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 xml:space="preserve">   - a/alebo obsahuje realizáciu aspoň jednej z aktivít projektu v neprimerane krátkej </w:t>
            </w:r>
          </w:p>
          <w:p w14:paraId="11227909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 xml:space="preserve">     lehote/neprimerane dlhej dobe,</w:t>
            </w:r>
          </w:p>
          <w:p w14:paraId="728A09FC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 xml:space="preserve">   - a/alebo dokumentácia obsahuje nesúlad aktivít a termínov.</w:t>
            </w:r>
          </w:p>
        </w:tc>
      </w:tr>
      <w:tr w:rsidR="0011556A" w:rsidRPr="00185C3A" w14:paraId="0F1B6E5A" w14:textId="77777777" w:rsidTr="00515C12">
        <w:trPr>
          <w:trHeight w:val="933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3C6ED1" w14:textId="77777777" w:rsidR="0011556A" w:rsidRPr="00280AE7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73F2A3" w14:textId="77777777" w:rsidR="0011556A" w:rsidRPr="00280AE7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301F3A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 xml:space="preserve">Projekt nenapĺňa kritérium vôbec. </w:t>
            </w:r>
          </w:p>
          <w:p w14:paraId="0B2A968A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>Časový harmonogram realizácie aktivít je v plnej miere nereálny,</w:t>
            </w:r>
          </w:p>
          <w:p w14:paraId="7BDDF4E3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 xml:space="preserve">a/alebo bez akejkoľvek logickej následnosti, </w:t>
            </w:r>
          </w:p>
          <w:p w14:paraId="0D08A79D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>a/alebo v celej dokumentácii je úplný nesúlad termínov.</w:t>
            </w:r>
          </w:p>
          <w:p w14:paraId="2012DFAB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>V prípade nulovej hodnoty je vylúčená ŽoNFP, aj keď naplní ostatné bodované kritériá.</w:t>
            </w:r>
          </w:p>
        </w:tc>
      </w:tr>
      <w:tr w:rsidR="0011556A" w14:paraId="07929F59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2A653442" w14:textId="77777777" w:rsidR="0011556A" w:rsidRPr="00280AE7" w:rsidRDefault="0011556A" w:rsidP="00515C12">
            <w:pPr>
              <w:ind w:left="360" w:right="135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280A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Kritérium č. 2.6:  Účelnosť a účinnosť navrhovaných opatrení na zabezpečenie prístupu k aktivitám projektu, ako aj na zabezpečenie dostupnosti a prístupnosti výsledkov projektu.</w:t>
            </w:r>
          </w:p>
        </w:tc>
      </w:tr>
      <w:tr w:rsidR="0011556A" w:rsidRPr="00185C3A" w14:paraId="46D09F95" w14:textId="77777777" w:rsidTr="00515C12">
        <w:trPr>
          <w:trHeight w:val="697"/>
        </w:trPr>
        <w:tc>
          <w:tcPr>
            <w:tcW w:w="21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F7C4DE" w14:textId="77777777" w:rsidR="0011556A" w:rsidRPr="00280AE7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>Posudzuje sa miera opatrení na zabezpečenie prístupu k aktivitám projektu, zabezpečenie dostupnosti a prístupnosti výsledkov projektu</w:t>
            </w:r>
          </w:p>
        </w:tc>
        <w:tc>
          <w:tcPr>
            <w:tcW w:w="59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2484095" w14:textId="77777777" w:rsidR="0011556A" w:rsidRPr="00280AE7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71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E255FE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bez výhrady. </w:t>
            </w:r>
          </w:p>
          <w:p w14:paraId="2E09BE27" w14:textId="77777777" w:rsidR="0011556A" w:rsidRPr="00280AE7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sz w:val="20"/>
                <w:szCs w:val="20"/>
              </w:rPr>
              <w:t xml:space="preserve">Opatrenia na zabezpečenie prístupu k aktivitám projektu sú navrhnuté účelne a účinne a dostupnosť a prístup k výsledkom je v plnej miere zabezpečená. </w:t>
            </w:r>
          </w:p>
        </w:tc>
      </w:tr>
      <w:tr w:rsidR="0011556A" w:rsidRPr="00185C3A" w14:paraId="14E0531A" w14:textId="77777777" w:rsidTr="00515C12">
        <w:trPr>
          <w:trHeight w:val="699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86E08F" w14:textId="77777777" w:rsidR="0011556A" w:rsidRPr="00280AE7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A816" w14:textId="77777777" w:rsidR="0011556A" w:rsidRPr="00280AE7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0A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7A4189" w14:textId="77777777" w:rsidR="0011556A" w:rsidRPr="00D51D3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1D3B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čiastočne. </w:t>
            </w:r>
          </w:p>
          <w:p w14:paraId="2B311431" w14:textId="77777777" w:rsidR="0011556A" w:rsidRPr="00D51D3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1D3B">
              <w:rPr>
                <w:rFonts w:asciiTheme="minorHAnsi" w:hAnsiTheme="minorHAnsi" w:cstheme="minorHAnsi"/>
                <w:sz w:val="20"/>
                <w:szCs w:val="20"/>
              </w:rPr>
              <w:t xml:space="preserve">Opatrenia na zabezpečenie prístupu k aktivitám projektu sú popísané účelne a účinne len </w:t>
            </w:r>
            <w:r w:rsidRPr="00D51D3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čiastočne a/alebo dostupnosť a prístup k výsledkom je len čiastočne zabezpečená.</w:t>
            </w:r>
          </w:p>
        </w:tc>
      </w:tr>
      <w:tr w:rsidR="0011556A" w:rsidRPr="00185C3A" w14:paraId="40DED1F7" w14:textId="77777777" w:rsidTr="00515C12">
        <w:trPr>
          <w:trHeight w:val="780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E0C1DE" w14:textId="77777777" w:rsidR="0011556A" w:rsidRPr="00185C3A" w:rsidRDefault="0011556A" w:rsidP="00515C12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A4F0B" w14:textId="77777777" w:rsidR="0011556A" w:rsidRPr="005A1F75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A1F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373A54" w14:textId="77777777" w:rsidR="0011556A" w:rsidRPr="00D51D3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1D3B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minimálne. </w:t>
            </w:r>
          </w:p>
          <w:p w14:paraId="71C5807B" w14:textId="77777777" w:rsidR="0011556A" w:rsidRPr="00D51D3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1D3B">
              <w:rPr>
                <w:rFonts w:asciiTheme="minorHAnsi" w:hAnsiTheme="minorHAnsi" w:cstheme="minorHAnsi"/>
                <w:sz w:val="20"/>
                <w:szCs w:val="20"/>
              </w:rPr>
              <w:t>Účelnosť a účinnosť opatrenia na zabezpečenie prístupu k aktivitám projektu a/alebo dostupnosť a prístup k výsledkom sú popísané všeobecne bez bližšej špecifikácie.</w:t>
            </w:r>
          </w:p>
        </w:tc>
      </w:tr>
      <w:tr w:rsidR="0011556A" w:rsidRPr="00185C3A" w14:paraId="56BC53B3" w14:textId="77777777" w:rsidTr="00515C12">
        <w:trPr>
          <w:trHeight w:val="933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29BE22" w14:textId="77777777" w:rsidR="0011556A" w:rsidRPr="00185C3A" w:rsidRDefault="0011556A" w:rsidP="00515C12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F6FEA2E" w14:textId="77777777" w:rsidR="0011556A" w:rsidRPr="005A1F75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A1F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377B9A8" w14:textId="77777777" w:rsidR="0011556A" w:rsidRPr="00D51D3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1D3B">
              <w:rPr>
                <w:rFonts w:asciiTheme="minorHAnsi" w:hAnsiTheme="minorHAnsi" w:cstheme="minorHAnsi"/>
                <w:sz w:val="20"/>
                <w:szCs w:val="20"/>
              </w:rPr>
              <w:t xml:space="preserve">Projekt nenapĺňa kritérium vôbec. </w:t>
            </w:r>
          </w:p>
          <w:p w14:paraId="631A3ECA" w14:textId="77777777" w:rsidR="0011556A" w:rsidRPr="00D51D3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1D3B">
              <w:rPr>
                <w:rFonts w:asciiTheme="minorHAnsi" w:hAnsiTheme="minorHAnsi" w:cstheme="minorHAnsi"/>
                <w:sz w:val="20"/>
                <w:szCs w:val="20"/>
              </w:rPr>
              <w:t>Opatrenia na zabezpečenie prístupu k aktivitám projektu sú navrhnuté neúčelne a neúčinne v celom rozsahu a/alebo dostupnosť a prístup k výsledkom nie je zabezpečená vôbec.</w:t>
            </w:r>
          </w:p>
          <w:p w14:paraId="00E7C6A5" w14:textId="77777777" w:rsidR="0011556A" w:rsidRPr="00D51D3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1D3B">
              <w:rPr>
                <w:rFonts w:asciiTheme="minorHAnsi" w:hAnsiTheme="minorHAnsi" w:cstheme="minorHAnsi"/>
                <w:sz w:val="20"/>
                <w:szCs w:val="20"/>
              </w:rPr>
              <w:t>V prípade nulovej hodnoty je vylúčená ŽoNFP, aj keď naplní ostatné bodované kritériá.</w:t>
            </w:r>
          </w:p>
        </w:tc>
      </w:tr>
      <w:tr w:rsidR="0011556A" w14:paraId="6CB6C39C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14:paraId="11E3D6DE" w14:textId="77777777" w:rsidR="0011556A" w:rsidRPr="00D51D3B" w:rsidRDefault="0011556A" w:rsidP="00515C12">
            <w:pPr>
              <w:ind w:left="360" w:right="135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D51D3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Hodnotiaca oblasť č. 3:  ODBORNÁ KAPACITA ŽIADATEĽA</w:t>
            </w:r>
          </w:p>
        </w:tc>
      </w:tr>
      <w:tr w:rsidR="0011556A" w14:paraId="2121A078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A7B2405" w14:textId="77777777" w:rsidR="0011556A" w:rsidRPr="00D51D3B" w:rsidRDefault="0011556A" w:rsidP="00515C12">
            <w:pPr>
              <w:ind w:left="360" w:right="135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D51D3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Kritérium č. 3.1:  Primeranosť navrhovanej štruktúry a počtu odborného personálu projektu na zabezpečenie realizácie aktivít projektu</w:t>
            </w:r>
          </w:p>
        </w:tc>
      </w:tr>
      <w:tr w:rsidR="0011556A" w:rsidRPr="00185C3A" w14:paraId="2EF31A01" w14:textId="77777777" w:rsidTr="001D12DF">
        <w:trPr>
          <w:trHeight w:val="2977"/>
        </w:trPr>
        <w:tc>
          <w:tcPr>
            <w:tcW w:w="21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15EE77" w14:textId="77777777" w:rsidR="0011556A" w:rsidRPr="00D51D3B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1D3B">
              <w:rPr>
                <w:rFonts w:asciiTheme="minorHAnsi" w:hAnsiTheme="minorHAnsi" w:cstheme="minorHAnsi"/>
                <w:sz w:val="20"/>
                <w:szCs w:val="20"/>
              </w:rPr>
              <w:t>Posudzujú sa odborné kapacity a skúsenosti s realizáciou hlavných aktivít projektu</w:t>
            </w:r>
          </w:p>
        </w:tc>
        <w:tc>
          <w:tcPr>
            <w:tcW w:w="59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E6A2106" w14:textId="77777777" w:rsidR="0011556A" w:rsidRPr="00D51D3B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51D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71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81BC33" w14:textId="77777777" w:rsidR="0011556A" w:rsidRPr="00D51D3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1D3B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bez výhrady. </w:t>
            </w:r>
          </w:p>
          <w:p w14:paraId="741D9BE8" w14:textId="77777777" w:rsidR="0011556A" w:rsidRPr="00D51D3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1D3B">
              <w:rPr>
                <w:rFonts w:asciiTheme="minorHAnsi" w:hAnsiTheme="minorHAnsi" w:cstheme="minorHAnsi"/>
                <w:sz w:val="20"/>
                <w:szCs w:val="20"/>
              </w:rPr>
              <w:t>Odborné kapacity sú navrhnuté v súlade s výzvou. Odborné kapacity sú navrhnuté vo vzťahu k realizácii aktivít projektu vhodne a bez výhrady. Dostatočné skúsenosti s realizáciou hlavných aktivít, na ktoré je projekt zameraný, sú preukázané v celom rozsahu odborných kapacít. V ŽoNFP  je jasne, jednoznačne a dostatočnom rozsahu popísané, že rozsah a spôsob personálneho zabezpečenia/realizácie jednotlivých hlavných aktivít projektu sú zabezpečené bez výhrady.</w:t>
            </w:r>
          </w:p>
        </w:tc>
      </w:tr>
      <w:tr w:rsidR="0011556A" w:rsidRPr="00185C3A" w14:paraId="38FE7A67" w14:textId="77777777" w:rsidTr="00515C12">
        <w:trPr>
          <w:trHeight w:val="699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39629E" w14:textId="77777777" w:rsidR="0011556A" w:rsidRPr="00D51D3B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92177" w14:textId="77777777" w:rsidR="0011556A" w:rsidRPr="00D51D3B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51D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D59273" w14:textId="77777777" w:rsidR="0011556A" w:rsidRPr="00D51D3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1D3B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čiastočne. </w:t>
            </w:r>
          </w:p>
          <w:p w14:paraId="565FEC70" w14:textId="77777777" w:rsidR="0011556A" w:rsidRPr="00D51D3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1D3B">
              <w:rPr>
                <w:rFonts w:asciiTheme="minorHAnsi" w:hAnsiTheme="minorHAnsi" w:cstheme="minorHAnsi"/>
                <w:sz w:val="20"/>
                <w:szCs w:val="20"/>
              </w:rPr>
              <w:t>Odborné kapacity sú navrhnuté v súlade s výzvou, ale vo vzťahu k realizácii aktivít projektu sú navrhnuté s výhradami. Skúsenosti s realizáciou hlavných aktivít, na ktoré je projekt zameraný, sú z hľadiska odborných kapacít preukázané čiastočne.  Rozsah a spôsob personálneho zabezpečenia/realizácie jednotlivých hlavných aktivít projektu v ŽoNFP sú zabezpečené čiastočne.</w:t>
            </w:r>
          </w:p>
        </w:tc>
      </w:tr>
      <w:tr w:rsidR="0011556A" w:rsidRPr="00185C3A" w14:paraId="1C821B9D" w14:textId="77777777" w:rsidTr="00515C12">
        <w:trPr>
          <w:trHeight w:val="509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AA999D" w14:textId="77777777" w:rsidR="0011556A" w:rsidRPr="00D51D3B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3C77E" w14:textId="77777777" w:rsidR="0011556A" w:rsidRPr="00D51D3B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51D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991419" w14:textId="77777777" w:rsidR="0011556A" w:rsidRPr="00D51D3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1D3B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minimálne. </w:t>
            </w:r>
          </w:p>
          <w:p w14:paraId="52A4EF6D" w14:textId="77777777" w:rsidR="0011556A" w:rsidRPr="00D51D3B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1D3B">
              <w:rPr>
                <w:rFonts w:asciiTheme="minorHAnsi" w:hAnsiTheme="minorHAnsi" w:cstheme="minorHAnsi"/>
                <w:sz w:val="20"/>
                <w:szCs w:val="20"/>
              </w:rPr>
              <w:t>Odborné kapacity sú navrhnuté v súlade s výzvou, ale vo vzťahu k realizácii aktivít projektu sú navrhnuté len všeobecne a/lebo v  minimálnom rozsahu. Skúsenosti s realizáciou hlavných aktivít, na ktoré je projekt zameraný, sú z hľadiska odborných kapacít preukázané len všeobecne a/alebo minimálne.  Rozsah a spôsob personálneho zabezpečenia/realizácie jednotlivých hlavných aktivít projektu v ŽoNFP sú popísané len všeobecne a/alebo zabezpečené minimálne.</w:t>
            </w:r>
          </w:p>
        </w:tc>
      </w:tr>
      <w:tr w:rsidR="0011556A" w:rsidRPr="00185C3A" w14:paraId="25EC793B" w14:textId="77777777" w:rsidTr="00515C12">
        <w:trPr>
          <w:trHeight w:val="933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66A28E8" w14:textId="77777777" w:rsidR="0011556A" w:rsidRPr="003501D8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1B02212" w14:textId="77777777" w:rsidR="0011556A" w:rsidRPr="003501D8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01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180BEC" w14:textId="77777777" w:rsidR="0011556A" w:rsidRPr="003501D8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01D8">
              <w:rPr>
                <w:rFonts w:asciiTheme="minorHAnsi" w:hAnsiTheme="minorHAnsi" w:cstheme="minorHAnsi"/>
                <w:sz w:val="20"/>
                <w:szCs w:val="20"/>
              </w:rPr>
              <w:t xml:space="preserve">Projekt nenapĺňa kritérium vôbec. </w:t>
            </w:r>
          </w:p>
          <w:p w14:paraId="6E8E081E" w14:textId="77777777" w:rsidR="0011556A" w:rsidRPr="003501D8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01D8">
              <w:rPr>
                <w:rFonts w:asciiTheme="minorHAnsi" w:hAnsiTheme="minorHAnsi" w:cstheme="minorHAnsi"/>
                <w:sz w:val="20"/>
                <w:szCs w:val="20"/>
              </w:rPr>
              <w:t>Navrhované odborné kapacity vôbec nie sú v súlade s výzvou, a vo vzťahu k realizácii aktivít projektu sú navrhnuté nevhodne v celom rozsahu. Skúsenosti s realizáciou hlavných aktivít, na ktoré je projekt zameraný, sú z hľadiska odborných kapacít nepreukázané vôbec a sú nereálne navrhnuté v celom rozsahu, resp.  rozsah a spôsob personálneho zabezpečenia/realizácie jednotlivých hlavných aktivít projektu v ŽoNFP nie sú zabezpečené ani minimálne.</w:t>
            </w:r>
          </w:p>
          <w:p w14:paraId="59DA4741" w14:textId="77777777" w:rsidR="0011556A" w:rsidRPr="003501D8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01D8">
              <w:rPr>
                <w:rFonts w:asciiTheme="minorHAnsi" w:hAnsiTheme="minorHAnsi" w:cstheme="minorHAnsi"/>
                <w:sz w:val="20"/>
                <w:szCs w:val="20"/>
              </w:rPr>
              <w:t>V prípade nulovej hodnoty je vylúčená ŽoNFP, aj keď naplní ostatné kritériá.</w:t>
            </w:r>
          </w:p>
        </w:tc>
      </w:tr>
      <w:tr w:rsidR="0011556A" w14:paraId="4D473CB7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BF3A67E" w14:textId="77777777" w:rsidR="0011556A" w:rsidRPr="003501D8" w:rsidRDefault="0011556A" w:rsidP="00515C12">
            <w:pPr>
              <w:ind w:left="360" w:right="135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3501D8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Kritérium č. 3.2:  Primeranosť navrhovanej štruktúry a počtu odborného personálu projektu na dosiahnutie cieľov, resp. plánovaných hodnôt merateľných ukazovateľov projektu</w:t>
            </w:r>
          </w:p>
        </w:tc>
      </w:tr>
      <w:tr w:rsidR="0011556A" w:rsidRPr="00185C3A" w14:paraId="5FF71CC8" w14:textId="77777777" w:rsidTr="00515C12">
        <w:trPr>
          <w:trHeight w:val="697"/>
        </w:trPr>
        <w:tc>
          <w:tcPr>
            <w:tcW w:w="21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10595" w14:textId="77777777" w:rsidR="0011556A" w:rsidRPr="003501D8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01D8">
              <w:rPr>
                <w:rFonts w:asciiTheme="minorHAnsi" w:hAnsiTheme="minorHAnsi" w:cstheme="minorHAnsi"/>
                <w:sz w:val="20"/>
                <w:szCs w:val="20"/>
              </w:rPr>
              <w:t>Posudzuje sa primeranosť štruktúry a počtu odborných kapacít žiadateľa/partnera vo vzťahu k dosahovaniu cieľov a hodnôt merateľných ukazovateľov projektu.</w:t>
            </w:r>
          </w:p>
        </w:tc>
        <w:tc>
          <w:tcPr>
            <w:tcW w:w="59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96FFB71" w14:textId="77777777" w:rsidR="0011556A" w:rsidRPr="003501D8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01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71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0E27D8" w14:textId="77777777" w:rsidR="0011556A" w:rsidRPr="003501D8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01D8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bez výhrady. </w:t>
            </w:r>
          </w:p>
          <w:p w14:paraId="321B64CF" w14:textId="77777777" w:rsidR="0011556A" w:rsidRPr="003501D8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01D8">
              <w:rPr>
                <w:rFonts w:asciiTheme="minorHAnsi" w:hAnsiTheme="minorHAnsi" w:cstheme="minorHAnsi"/>
                <w:sz w:val="20"/>
                <w:szCs w:val="20"/>
              </w:rPr>
              <w:t>Štruktúra a počty odborného personálu sú primerané navrhnuté na dosahovanie plánovaných hodnôt merateľných ukazovateľov a cieľov projektu.</w:t>
            </w:r>
          </w:p>
        </w:tc>
      </w:tr>
      <w:tr w:rsidR="0011556A" w:rsidRPr="00185C3A" w14:paraId="7AD9EE0C" w14:textId="77777777" w:rsidTr="00515C12">
        <w:trPr>
          <w:trHeight w:val="699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181EB7" w14:textId="77777777" w:rsidR="0011556A" w:rsidRPr="00185C3A" w:rsidRDefault="0011556A" w:rsidP="00515C12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F2834" w14:textId="77777777" w:rsidR="0011556A" w:rsidRPr="003501D8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01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95FE94" w14:textId="77777777" w:rsidR="0011556A" w:rsidRPr="003501D8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01D8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čiastočne. </w:t>
            </w:r>
          </w:p>
          <w:p w14:paraId="14542346" w14:textId="77777777" w:rsidR="0011556A" w:rsidRPr="003501D8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01D8">
              <w:rPr>
                <w:rFonts w:asciiTheme="minorHAnsi" w:hAnsiTheme="minorHAnsi" w:cstheme="minorHAnsi"/>
                <w:sz w:val="20"/>
                <w:szCs w:val="20"/>
              </w:rPr>
              <w:t>Štruktúra a počty odborného personálu sú navrhnuté menej ako primerane na dosahovanie plánovaných hodnôt merateľných ukazovateľov a cieľov projektu, čo nemusí v plnej miere zaručiť dosiahnutie cieľov projektu a plánovaných hodnôt merateľných ukazovateľov.</w:t>
            </w:r>
          </w:p>
        </w:tc>
      </w:tr>
      <w:tr w:rsidR="0011556A" w:rsidRPr="00185C3A" w14:paraId="57D7751D" w14:textId="77777777" w:rsidTr="00515C12">
        <w:trPr>
          <w:trHeight w:val="780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8E365A" w14:textId="77777777" w:rsidR="0011556A" w:rsidRPr="00185C3A" w:rsidRDefault="0011556A" w:rsidP="00515C12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7D511" w14:textId="77777777" w:rsidR="0011556A" w:rsidRPr="003501D8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01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45B3C3" w14:textId="77777777" w:rsidR="0011556A" w:rsidRPr="003501D8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01D8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minimálne. </w:t>
            </w:r>
          </w:p>
          <w:p w14:paraId="690DF75C" w14:textId="77777777" w:rsidR="0011556A" w:rsidRPr="003501D8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01D8">
              <w:rPr>
                <w:rFonts w:asciiTheme="minorHAnsi" w:hAnsiTheme="minorHAnsi" w:cstheme="minorHAnsi"/>
                <w:sz w:val="20"/>
                <w:szCs w:val="20"/>
              </w:rPr>
              <w:t>Štruktúra a počty odborného personálu sú navrhnuté len všeobecne a/alebo v minimálnom rozsahu na dosahovanie plánovaných hodnôt merateľných ukazovateľov a cieľov projektu, čo vytvára značné riziko nedosiahnutia cieľov projektu a plánovaných hodnôt merateľných ukazovateľov.</w:t>
            </w:r>
          </w:p>
        </w:tc>
      </w:tr>
      <w:tr w:rsidR="0011556A" w:rsidRPr="00185C3A" w14:paraId="43923C4E" w14:textId="77777777" w:rsidTr="00515C12">
        <w:trPr>
          <w:trHeight w:val="509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B4BA90" w14:textId="77777777" w:rsidR="0011556A" w:rsidRPr="00185C3A" w:rsidRDefault="0011556A" w:rsidP="00515C12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662F21" w14:textId="77777777" w:rsidR="0011556A" w:rsidRPr="003501D8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01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22AF8E8" w14:textId="77777777" w:rsidR="0011556A" w:rsidRPr="003501D8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01D8">
              <w:rPr>
                <w:rFonts w:asciiTheme="minorHAnsi" w:hAnsiTheme="minorHAnsi" w:cstheme="minorHAnsi"/>
                <w:sz w:val="20"/>
                <w:szCs w:val="20"/>
              </w:rPr>
              <w:t xml:space="preserve">Projekt nenapĺňa kritérium vôbec. </w:t>
            </w:r>
          </w:p>
          <w:p w14:paraId="159B8FAF" w14:textId="77777777" w:rsidR="0011556A" w:rsidRPr="003501D8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01D8">
              <w:rPr>
                <w:rFonts w:asciiTheme="minorHAnsi" w:hAnsiTheme="minorHAnsi" w:cstheme="minorHAnsi"/>
                <w:sz w:val="20"/>
                <w:szCs w:val="20"/>
              </w:rPr>
              <w:t>Navrhovaná štruktúra a počty odborného personálu sú úplne neprimerané, nie je možné dosiahnuť ciele projektu a plánované hodnoty merateľných ukazovateľov.</w:t>
            </w:r>
          </w:p>
          <w:p w14:paraId="0BE3F748" w14:textId="77777777" w:rsidR="0011556A" w:rsidRPr="003501D8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01D8">
              <w:rPr>
                <w:rFonts w:asciiTheme="minorHAnsi" w:hAnsiTheme="minorHAnsi" w:cstheme="minorHAnsi"/>
                <w:sz w:val="20"/>
                <w:szCs w:val="20"/>
              </w:rPr>
              <w:t>V prípade nulovej hodnoty je vylúčená ŽoNFP, aj keď naplní ostatné kritériá.</w:t>
            </w:r>
          </w:p>
        </w:tc>
      </w:tr>
      <w:tr w:rsidR="0011556A" w14:paraId="5DCAE2B6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14:paraId="5C204A2F" w14:textId="77777777" w:rsidR="0011556A" w:rsidRPr="003501D8" w:rsidRDefault="0011556A" w:rsidP="00515C12">
            <w:pPr>
              <w:ind w:left="360" w:right="135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3501D8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Hodnotiaca oblasť č. 4:</w:t>
            </w:r>
            <w:r w:rsidRPr="003501D8">
              <w:rPr>
                <w:rFonts w:asciiTheme="minorHAnsi" w:hAnsiTheme="minorHAnsi" w:cstheme="minorHAnsi"/>
              </w:rPr>
              <w:t xml:space="preserve">  </w:t>
            </w:r>
            <w:r w:rsidRPr="003501D8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 xml:space="preserve">FINANČNÁ STRÁNKA PROJEKTU </w:t>
            </w:r>
          </w:p>
        </w:tc>
      </w:tr>
      <w:tr w:rsidR="0011556A" w14:paraId="7986F209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4B6840B3" w14:textId="77777777" w:rsidR="0011556A" w:rsidRPr="003501D8" w:rsidRDefault="0011556A" w:rsidP="00515C12">
            <w:pPr>
              <w:ind w:left="360" w:right="135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3501D8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Kritérium č. 4.1:  Nevyhnutnosť navrhovaných výdavkov s ohľadom na ciele, aktivity a výsledky projektu</w:t>
            </w:r>
          </w:p>
        </w:tc>
      </w:tr>
      <w:tr w:rsidR="0011556A" w:rsidRPr="00881AA9" w14:paraId="58F89F46" w14:textId="77777777" w:rsidTr="00515C12">
        <w:trPr>
          <w:trHeight w:val="697"/>
        </w:trPr>
        <w:tc>
          <w:tcPr>
            <w:tcW w:w="21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002966" w14:textId="77777777" w:rsidR="0011556A" w:rsidRPr="00881AA9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>Posudzuje sa miera nevyhnutnosti navrhovaných výdavkov s ohľadom na dosahovanie cieľov a výsledkov projektu.</w:t>
            </w:r>
          </w:p>
        </w:tc>
        <w:tc>
          <w:tcPr>
            <w:tcW w:w="59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640F7B6" w14:textId="77777777" w:rsidR="0011556A" w:rsidRPr="00881AA9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71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6BC9CD" w14:textId="77777777" w:rsidR="0011556A" w:rsidRPr="00881AA9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bez výhrady. </w:t>
            </w:r>
          </w:p>
          <w:p w14:paraId="3329784B" w14:textId="77777777" w:rsidR="0011556A" w:rsidRPr="00881AA9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 xml:space="preserve">Všetky výdavky projektu sú nevyhnutné na dosahovanie cieľov, aktivít a výsledkov projektu. Bez ktoréhokoľvek navrhovaného </w:t>
            </w:r>
            <w:r w:rsidRPr="00881AA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výdavku nie je možné plnohodnotne realizovať projekt.</w:t>
            </w:r>
          </w:p>
        </w:tc>
      </w:tr>
      <w:tr w:rsidR="0011556A" w:rsidRPr="00881AA9" w14:paraId="64FAEA90" w14:textId="77777777" w:rsidTr="00515C12">
        <w:trPr>
          <w:trHeight w:val="699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32BF3" w14:textId="77777777" w:rsidR="0011556A" w:rsidRPr="00881AA9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9FC37" w14:textId="77777777" w:rsidR="0011556A" w:rsidRPr="00881AA9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0DBC3E" w14:textId="77777777" w:rsidR="0011556A" w:rsidRPr="00881AA9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čiastočne. </w:t>
            </w:r>
          </w:p>
          <w:p w14:paraId="58FB96E0" w14:textId="77777777" w:rsidR="0011556A" w:rsidRPr="00881AA9" w:rsidRDefault="0011556A" w:rsidP="00515C12">
            <w:pPr>
              <w:spacing w:before="120"/>
              <w:ind w:left="136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>Za nevyhnutné je možné považovať len časť výdavkov a z tohto dôvodu je potrebné znížiť sumu výdavkov vo finančnom objeme max. 15 % (vrátane) všetkých celkových oprávnených výdavkov projektu.</w:t>
            </w:r>
          </w:p>
          <w:p w14:paraId="46D7EF0F" w14:textId="77777777" w:rsidR="0011556A" w:rsidRPr="00881AA9" w:rsidRDefault="0011556A" w:rsidP="00515C12">
            <w:pPr>
              <w:spacing w:before="120"/>
              <w:ind w:left="136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>Odborný hodnotiteľ identifikuje všetky výdavky alebo ich časť, ktoré nie sú nevyhnutné na realizáciu projektu a navrhne ich skrátiť v tom objeme, v akom identifikoval ich nepotrebnosť. Poskytovateľ následne skráti výdavky v súlade s odporúčaním odborného hodnotiteľa.</w:t>
            </w:r>
          </w:p>
        </w:tc>
      </w:tr>
      <w:tr w:rsidR="0011556A" w:rsidRPr="00881AA9" w14:paraId="13E4F7EC" w14:textId="77777777" w:rsidTr="00515C12">
        <w:trPr>
          <w:trHeight w:val="780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58788" w14:textId="77777777" w:rsidR="0011556A" w:rsidRPr="00881AA9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D317E" w14:textId="77777777" w:rsidR="0011556A" w:rsidRPr="00881AA9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D07462" w14:textId="77777777" w:rsidR="0011556A" w:rsidRPr="00881AA9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minimálne. </w:t>
            </w:r>
          </w:p>
          <w:p w14:paraId="0C0DA3A1" w14:textId="77777777" w:rsidR="0011556A" w:rsidRPr="00881AA9" w:rsidRDefault="0011556A" w:rsidP="00515C12">
            <w:pPr>
              <w:spacing w:before="120"/>
              <w:ind w:left="136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>Za nevyhnutné je možné považovať len časť výdavkov a z tohto dôvodu je potrebné znížiť sumu výdavkov o viac ako 15 % finančného objemu celkových oprávnených výdavkov projektu, ale nie viac ako 75 %.</w:t>
            </w:r>
          </w:p>
          <w:p w14:paraId="024B0AAB" w14:textId="77777777" w:rsidR="0011556A" w:rsidRPr="00881AA9" w:rsidRDefault="0011556A" w:rsidP="00515C12">
            <w:pPr>
              <w:spacing w:before="120"/>
              <w:ind w:left="136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>Odborný hodnotiteľ identifikuje všetky výdavky alebo ich časť, ktoré nie sú nevyhnutné na realizáciu projektu a navrhne ich skrátiť v tom objeme, v akom identifikoval ich nepotrebnosť. Poskytovateľ následne skráti výdavky v súlade s odporúčaním odborného hodnotiteľa.</w:t>
            </w:r>
          </w:p>
        </w:tc>
      </w:tr>
      <w:tr w:rsidR="0011556A" w:rsidRPr="00881AA9" w14:paraId="039DDF43" w14:textId="77777777" w:rsidTr="00515C12">
        <w:trPr>
          <w:trHeight w:val="933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07DC3F" w14:textId="77777777" w:rsidR="0011556A" w:rsidRPr="00881AA9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299409F" w14:textId="77777777" w:rsidR="0011556A" w:rsidRPr="00881AA9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50BE2C" w14:textId="77777777" w:rsidR="0011556A" w:rsidRPr="00881AA9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 xml:space="preserve">Projekt nenapĺňa kritérium vôbec. </w:t>
            </w:r>
          </w:p>
          <w:p w14:paraId="609C707B" w14:textId="77777777" w:rsidR="0011556A" w:rsidRPr="00881AA9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>Výdavky projektu nie sú nevyhnutné v celom rozsahu a nemajú vplyv na dosahovanie cieľov, aktivít a výsledkov projektu, viac ako 75 % z celkových oprávnených výdavkov.</w:t>
            </w:r>
          </w:p>
          <w:p w14:paraId="6C93F7FF" w14:textId="77777777" w:rsidR="0011556A" w:rsidRPr="00881AA9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>V prípade nulovej hodnoty je vylúčená ŽoNFP, aj keď naplní ostatné kritériá.</w:t>
            </w:r>
          </w:p>
        </w:tc>
      </w:tr>
      <w:tr w:rsidR="0011556A" w:rsidRPr="00881AA9" w14:paraId="169874AC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5A8AB6EC" w14:textId="77777777" w:rsidR="0011556A" w:rsidRPr="00881AA9" w:rsidRDefault="0011556A" w:rsidP="00515C12">
            <w:pPr>
              <w:ind w:left="360" w:right="135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881AA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Kritérium č. 4.2:  Hospodárnosť a efektívnosť navrhovaných výdavkov</w:t>
            </w:r>
          </w:p>
        </w:tc>
      </w:tr>
      <w:tr w:rsidR="0011556A" w:rsidRPr="00881AA9" w14:paraId="463D53B3" w14:textId="77777777" w:rsidTr="00515C12">
        <w:trPr>
          <w:trHeight w:val="697"/>
        </w:trPr>
        <w:tc>
          <w:tcPr>
            <w:tcW w:w="21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C0A467" w14:textId="77777777" w:rsidR="0011556A" w:rsidRPr="00881AA9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>Posudzuje sa miera hospodárnosti a efektívnosti navrhovaných výdavkov s cieľom zabezpečenia minimalizácie nákladov pri maximalizácii efektov.</w:t>
            </w:r>
          </w:p>
          <w:p w14:paraId="066FECEC" w14:textId="77777777" w:rsidR="0011556A" w:rsidRPr="00881AA9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>Každá položka rozpočtu, resp. celý rozpočet sa posudzuje z pohľadu  primeranosti k cenám na trhu v danom čase a mieste</w:t>
            </w:r>
          </w:p>
        </w:tc>
        <w:tc>
          <w:tcPr>
            <w:tcW w:w="59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EE0C39F" w14:textId="77777777" w:rsidR="0011556A" w:rsidRPr="00881AA9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71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BD72D7" w14:textId="77777777" w:rsidR="0011556A" w:rsidRPr="00881AA9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bez výhrady. </w:t>
            </w:r>
          </w:p>
          <w:p w14:paraId="01EB9846" w14:textId="77777777" w:rsidR="0011556A" w:rsidRPr="00881AA9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>Všetky výdavky projektu sú hospodárne a efektívne navrhované v plnej miere a v plnom rozsahu.</w:t>
            </w:r>
          </w:p>
        </w:tc>
      </w:tr>
      <w:tr w:rsidR="0011556A" w:rsidRPr="00881AA9" w14:paraId="3088A179" w14:textId="77777777" w:rsidTr="00515C12">
        <w:trPr>
          <w:trHeight w:val="509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0E28E" w14:textId="77777777" w:rsidR="0011556A" w:rsidRPr="00881AA9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03AFA" w14:textId="77777777" w:rsidR="0011556A" w:rsidRPr="00881AA9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A3570B" w14:textId="77777777" w:rsidR="0011556A" w:rsidRPr="00881AA9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čiastočne. </w:t>
            </w:r>
          </w:p>
          <w:p w14:paraId="694F331C" w14:textId="77777777" w:rsidR="0011556A" w:rsidRPr="00881AA9" w:rsidRDefault="0011556A" w:rsidP="00515C12">
            <w:pPr>
              <w:spacing w:before="120"/>
              <w:ind w:left="136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>Výdavky projektu nedosahujú maximálnu mieru hospodárnosti, čím znižujú efektivitu projektu a z tohto dôvodu je potrebné znížiť sumu výdavkov o maximálne 15 % celkových oprávnených výdavkov projektu.</w:t>
            </w:r>
          </w:p>
          <w:p w14:paraId="1E68AB84" w14:textId="77777777" w:rsidR="0011556A" w:rsidRPr="00881AA9" w:rsidRDefault="0011556A" w:rsidP="00515C12">
            <w:pPr>
              <w:spacing w:before="120"/>
              <w:ind w:left="136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 xml:space="preserve">Odborný hodnotiteľ identifikuje všetky výdavky alebo ich časť, ktoré nie sú hospodárne a/alebo efektívne navrhnuté na realizáciu projektu a navrhne ich skrátiť v tom objeme, v akom identifikoval ich nehospodárnosť a/alebo </w:t>
            </w:r>
            <w:r w:rsidRPr="00881AA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neefektívnosť. Poskytovateľ následne skráti výdavky v súlade s odporúčaním odborného hodnotiteľa.</w:t>
            </w:r>
          </w:p>
        </w:tc>
      </w:tr>
      <w:tr w:rsidR="0011556A" w:rsidRPr="00881AA9" w14:paraId="7B680B81" w14:textId="77777777" w:rsidTr="00515C12">
        <w:trPr>
          <w:trHeight w:val="422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A7737B" w14:textId="77777777" w:rsidR="0011556A" w:rsidRPr="00881AA9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5E4F7" w14:textId="77777777" w:rsidR="0011556A" w:rsidRPr="00881AA9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2DA2CF" w14:textId="77777777" w:rsidR="0011556A" w:rsidRPr="00881AA9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 xml:space="preserve">Projekt napĺňa kritérium minimálne. </w:t>
            </w:r>
          </w:p>
          <w:p w14:paraId="79CBB92F" w14:textId="77777777" w:rsidR="0011556A" w:rsidRPr="00881AA9" w:rsidRDefault="0011556A" w:rsidP="00515C12">
            <w:pPr>
              <w:spacing w:before="120"/>
              <w:ind w:left="136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>Výdavky projektu nedosahujú maximálnu mieru hospodárnosti, čím znižujú efektivitu projektu a z tohto dôvodu je potrebné znížiť sumu výdavkov o viac ako 15 % celkových oprávnených výdavkov projektu, ale nie viac ako 75 %.</w:t>
            </w:r>
          </w:p>
          <w:p w14:paraId="178C460C" w14:textId="77777777" w:rsidR="0011556A" w:rsidRPr="00881AA9" w:rsidRDefault="0011556A" w:rsidP="00515C12">
            <w:pPr>
              <w:spacing w:before="120"/>
              <w:ind w:left="136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>Odborný hodnotiteľ identifikuje všetky výdavky alebo ich časť, ktoré nie sú hospodárne a/alebo efektívne navrhnuté na realizáciu projektu a navrhne ich skrátiť v tom objeme, v akom identifikoval ich nehospodárnosť a/alebo neefektívnosť. Poskytovateľ následne skráti výdavky v súlade s odporúčaním odborného hodnotiteľa.</w:t>
            </w:r>
          </w:p>
        </w:tc>
      </w:tr>
      <w:tr w:rsidR="0011556A" w:rsidRPr="00881AA9" w14:paraId="33C00E0C" w14:textId="77777777" w:rsidTr="00515C12">
        <w:trPr>
          <w:trHeight w:val="933"/>
        </w:trPr>
        <w:tc>
          <w:tcPr>
            <w:tcW w:w="213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E4933" w14:textId="77777777" w:rsidR="0011556A" w:rsidRPr="00881AA9" w:rsidRDefault="0011556A" w:rsidP="00515C12">
            <w:pPr>
              <w:ind w:left="15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A9B14C0" w14:textId="77777777" w:rsidR="0011556A" w:rsidRPr="00881AA9" w:rsidRDefault="0011556A" w:rsidP="00515C12">
            <w:pPr>
              <w:ind w:left="-72" w:right="-108" w:hanging="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77E0D2" w14:textId="77777777" w:rsidR="0011556A" w:rsidRPr="00881AA9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 xml:space="preserve">Projekt nenapĺňa kritérium vôbec. </w:t>
            </w:r>
          </w:p>
          <w:p w14:paraId="03F88E51" w14:textId="77777777" w:rsidR="0011556A" w:rsidRPr="00881AA9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 xml:space="preserve">Všetky výdavky projektu sú v rozpore s princípom hospodárnosti a efektívnosti ak zníženie sumy výdavkov pri posudzovaní miery hospodárnosti a efektivity predstavuje viac ako 75 % z celkových oprávnených výdavkov  </w:t>
            </w:r>
          </w:p>
          <w:p w14:paraId="71786B7A" w14:textId="77777777" w:rsidR="0011556A" w:rsidRPr="00881AA9" w:rsidRDefault="0011556A" w:rsidP="00515C12">
            <w:pPr>
              <w:ind w:left="138" w:right="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1AA9">
              <w:rPr>
                <w:rFonts w:asciiTheme="minorHAnsi" w:hAnsiTheme="minorHAnsi" w:cstheme="minorHAnsi"/>
                <w:sz w:val="20"/>
                <w:szCs w:val="20"/>
              </w:rPr>
              <w:t>V prípade nulovej hodnoty je vylúčená ŽoNFP, aj keď naplní ostatné  kritériá.</w:t>
            </w:r>
          </w:p>
        </w:tc>
      </w:tr>
    </w:tbl>
    <w:p w14:paraId="69E7BD65" w14:textId="77777777" w:rsidR="0011556A" w:rsidRPr="00881AA9" w:rsidRDefault="0011556A" w:rsidP="0011556A">
      <w:pPr>
        <w:rPr>
          <w:rFonts w:asciiTheme="minorHAnsi" w:hAnsiTheme="minorHAnsi" w:cstheme="minorHAnsi"/>
          <w:b/>
          <w:caps/>
        </w:rPr>
      </w:pPr>
    </w:p>
    <w:p w14:paraId="7A59C020" w14:textId="77777777" w:rsidR="0011556A" w:rsidRPr="00881AA9" w:rsidRDefault="0011556A" w:rsidP="0011556A">
      <w:pPr>
        <w:rPr>
          <w:rFonts w:asciiTheme="minorHAnsi" w:hAnsiTheme="minorHAnsi" w:cstheme="minorHAnsi"/>
          <w:b/>
          <w:caps/>
        </w:rPr>
      </w:pPr>
    </w:p>
    <w:p w14:paraId="602C962A" w14:textId="77777777" w:rsidR="0011556A" w:rsidRPr="00881AA9" w:rsidRDefault="0011556A" w:rsidP="0011556A">
      <w:pPr>
        <w:rPr>
          <w:rFonts w:asciiTheme="minorHAnsi" w:hAnsiTheme="minorHAnsi" w:cstheme="minorHAnsi"/>
          <w:b/>
          <w:caps/>
        </w:rPr>
      </w:pPr>
    </w:p>
    <w:p w14:paraId="2989C3EB" w14:textId="77777777" w:rsidR="0011556A" w:rsidRPr="00881AA9" w:rsidRDefault="0011556A" w:rsidP="00881AA9">
      <w:pPr>
        <w:pStyle w:val="Odsekzoznamu"/>
        <w:numPr>
          <w:ilvl w:val="0"/>
          <w:numId w:val="62"/>
        </w:numPr>
        <w:shd w:val="clear" w:color="auto" w:fill="8DB3E2" w:themeFill="text2" w:themeFillTint="66"/>
        <w:spacing w:after="160" w:line="256" w:lineRule="auto"/>
        <w:ind w:left="426" w:hanging="426"/>
        <w:rPr>
          <w:rFonts w:asciiTheme="minorHAnsi" w:hAnsiTheme="minorHAnsi" w:cstheme="minorHAnsi"/>
          <w:b/>
          <w:caps/>
          <w:sz w:val="28"/>
          <w:szCs w:val="28"/>
        </w:rPr>
      </w:pPr>
      <w:r w:rsidRPr="00881AA9">
        <w:rPr>
          <w:rFonts w:asciiTheme="minorHAnsi" w:hAnsiTheme="minorHAnsi" w:cstheme="minorHAnsi"/>
          <w:b/>
          <w:caps/>
          <w:sz w:val="28"/>
          <w:szCs w:val="28"/>
        </w:rPr>
        <w:t>Výberové kritériá</w:t>
      </w:r>
    </w:p>
    <w:p w14:paraId="252DCF1C" w14:textId="77777777" w:rsidR="0011556A" w:rsidRPr="00881AA9" w:rsidRDefault="0011556A" w:rsidP="0011556A">
      <w:pPr>
        <w:pStyle w:val="Odsekzoznamu"/>
        <w:ind w:left="1080"/>
        <w:rPr>
          <w:rFonts w:asciiTheme="minorHAnsi" w:hAnsiTheme="minorHAnsi" w:cstheme="minorHAnsi"/>
          <w:b/>
          <w:caps/>
        </w:rPr>
      </w:pPr>
    </w:p>
    <w:p w14:paraId="696F3C9C" w14:textId="77777777" w:rsidR="0011556A" w:rsidRPr="00881AA9" w:rsidRDefault="0011556A" w:rsidP="0011556A">
      <w:pPr>
        <w:pStyle w:val="Odsekzoznamu"/>
        <w:numPr>
          <w:ilvl w:val="0"/>
          <w:numId w:val="63"/>
        </w:numPr>
        <w:spacing w:after="160" w:line="256" w:lineRule="auto"/>
        <w:rPr>
          <w:rFonts w:asciiTheme="minorHAnsi" w:hAnsiTheme="minorHAnsi" w:cstheme="minorHAnsi"/>
          <w:b/>
          <w:color w:val="000000" w:themeColor="text1"/>
        </w:rPr>
      </w:pPr>
      <w:r w:rsidRPr="00881AA9">
        <w:rPr>
          <w:rFonts w:asciiTheme="minorHAnsi" w:hAnsiTheme="minorHAnsi" w:cstheme="minorHAnsi"/>
          <w:b/>
          <w:color w:val="000000" w:themeColor="text1"/>
        </w:rPr>
        <w:t>Rozlišovacie bodované kritériá k hodnotiacim kritériám</w:t>
      </w:r>
    </w:p>
    <w:p w14:paraId="6B752BE6" w14:textId="77777777" w:rsidR="0011556A" w:rsidRPr="00881AA9" w:rsidRDefault="0011556A" w:rsidP="0011556A">
      <w:pPr>
        <w:spacing w:after="160" w:line="256" w:lineRule="auto"/>
        <w:jc w:val="both"/>
        <w:rPr>
          <w:rFonts w:asciiTheme="minorHAnsi" w:hAnsiTheme="minorHAnsi" w:cstheme="minorHAnsi"/>
        </w:rPr>
      </w:pPr>
      <w:r w:rsidRPr="00881AA9">
        <w:rPr>
          <w:rFonts w:asciiTheme="minorHAnsi" w:hAnsiTheme="minorHAnsi" w:cstheme="minorHAnsi"/>
        </w:rPr>
        <w:t>Výberové kritériá sa uplatnia iba v prípade, ak je disponibilná alokácia výzvy nižšia ako súhrnná výška NFP za všetky úspešné ŽoNFP, t.j. ktoré dosiahli aspoň minimálny počet bodov odborného hodnotenia pre jednotlivé oblasti a súčasne je potrebné určiť poradie žiadostí o NFP s rovnakým počtom dosiahnutých bodov, ktoré sa ocitli na hranici disponibilnej alokácie, podľa ktorého sú žiadosti o NFP schvaľované až do výšky disponibilnej alokácie na výzvu. Týmto nie je dotknuté pôvodné poradie určené na základe bodovaných kritérií, ktoré sa nemôže výberovými kritériami meniť.</w:t>
      </w:r>
    </w:p>
    <w:p w14:paraId="092200BB" w14:textId="77777777" w:rsidR="0011556A" w:rsidRPr="00881AA9" w:rsidRDefault="0011556A" w:rsidP="0011556A">
      <w:pPr>
        <w:spacing w:after="160" w:line="256" w:lineRule="auto"/>
        <w:jc w:val="both"/>
        <w:rPr>
          <w:rFonts w:asciiTheme="minorHAnsi" w:hAnsiTheme="minorHAnsi" w:cstheme="minorHAnsi"/>
        </w:rPr>
      </w:pPr>
      <w:r w:rsidRPr="00881AA9">
        <w:rPr>
          <w:rFonts w:asciiTheme="minorHAnsi" w:hAnsiTheme="minorHAnsi" w:cstheme="minorHAnsi"/>
        </w:rPr>
        <w:t>Jednotlivé rozlišovacie výberové kritériá sa aplikujú až dovtedy, kým sa dospeje k rozhodujúcemu výsledku.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6"/>
        <w:gridCol w:w="1879"/>
        <w:gridCol w:w="2647"/>
      </w:tblGrid>
      <w:tr w:rsidR="0011556A" w:rsidRPr="00881AA9" w14:paraId="4C48E936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7882C83E" w14:textId="77777777" w:rsidR="0011556A" w:rsidRPr="00881AA9" w:rsidRDefault="0011556A" w:rsidP="00515C12">
            <w:pPr>
              <w:spacing w:line="256" w:lineRule="auto"/>
              <w:ind w:left="360"/>
              <w:jc w:val="center"/>
              <w:rPr>
                <w:rFonts w:asciiTheme="minorHAnsi" w:hAnsiTheme="minorHAnsi" w:cstheme="minorHAnsi"/>
                <w:b/>
              </w:rPr>
            </w:pPr>
            <w:r w:rsidRPr="00881AA9">
              <w:rPr>
                <w:rFonts w:asciiTheme="minorHAnsi" w:hAnsiTheme="minorHAnsi" w:cstheme="minorHAnsi"/>
                <w:b/>
              </w:rPr>
              <w:t>Rozlišovacie bodované kritériá k hodnotiacim kritériám</w:t>
            </w:r>
          </w:p>
        </w:tc>
      </w:tr>
      <w:tr w:rsidR="0011556A" w:rsidRPr="00881AA9" w14:paraId="1C25EACD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4278BAB" w14:textId="77777777" w:rsidR="0011556A" w:rsidRPr="00881AA9" w:rsidRDefault="0011556A" w:rsidP="00515C12">
            <w:pPr>
              <w:spacing w:line="256" w:lineRule="auto"/>
              <w:ind w:right="135" w:firstLine="122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881AA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 xml:space="preserve">P. č. 1: Zoradenie žiadostí o NFP podľa dosiahnutého počtu bodov za hodnotiacu oblasť č. 2 Kvalita návrhu a realizácie projektu </w:t>
            </w:r>
          </w:p>
        </w:tc>
      </w:tr>
      <w:tr w:rsidR="0011556A" w:rsidRPr="00881AA9" w14:paraId="278088CC" w14:textId="77777777" w:rsidTr="00515C12">
        <w:trPr>
          <w:trHeight w:val="300"/>
        </w:trPr>
        <w:tc>
          <w:tcPr>
            <w:tcW w:w="2500" w:type="pct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5AD7F7B" w14:textId="77777777" w:rsidR="0011556A" w:rsidRPr="00881AA9" w:rsidRDefault="0011556A" w:rsidP="00515C12">
            <w:pPr>
              <w:spacing w:line="256" w:lineRule="auto"/>
              <w:ind w:left="135" w:right="135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sk-SK"/>
              </w:rPr>
            </w:pPr>
            <w:r w:rsidRPr="00881AA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C0076B0" w14:textId="77777777" w:rsidR="0011556A" w:rsidRPr="00881AA9" w:rsidRDefault="0011556A" w:rsidP="00515C12">
            <w:pPr>
              <w:spacing w:line="256" w:lineRule="auto"/>
              <w:ind w:left="30" w:hanging="30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sk-SK"/>
              </w:rPr>
            </w:pPr>
            <w:r w:rsidRPr="00881AA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Počet pridelených bodov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8D61215" w14:textId="77777777" w:rsidR="0011556A" w:rsidRPr="00881AA9" w:rsidRDefault="0011556A" w:rsidP="00515C12">
            <w:pPr>
              <w:spacing w:line="256" w:lineRule="auto"/>
              <w:ind w:left="135" w:right="135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sk-SK"/>
              </w:rPr>
            </w:pPr>
            <w:r w:rsidRPr="00881AA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Spôsob aplikácie výberového kritéria</w:t>
            </w:r>
          </w:p>
        </w:tc>
      </w:tr>
      <w:tr w:rsidR="0011556A" w:rsidRPr="00745058" w14:paraId="06EC3F59" w14:textId="77777777" w:rsidTr="00515C12">
        <w:trPr>
          <w:trHeight w:val="509"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90CB36F" w14:textId="77777777" w:rsidR="0011556A" w:rsidRPr="00745058" w:rsidRDefault="0011556A" w:rsidP="00515C12">
            <w:pPr>
              <w:ind w:left="138" w:right="136"/>
              <w:jc w:val="both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  <w:r w:rsidRPr="0074505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Zoradenie ŽoNFP tak, aby podporené boli tie žiadosti, ktoré dosiahli viac bodov za hodnotiacu oblasť 2</w:t>
            </w:r>
          </w:p>
        </w:tc>
        <w:tc>
          <w:tcPr>
            <w:tcW w:w="103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4C5B14" w14:textId="77777777" w:rsidR="0011556A" w:rsidRPr="00745058" w:rsidRDefault="0011556A" w:rsidP="00515C12">
            <w:pPr>
              <w:spacing w:line="25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lang w:eastAsia="sk-SK"/>
              </w:rPr>
            </w:pPr>
            <w:r w:rsidRPr="00745058">
              <w:rPr>
                <w:rFonts w:asciiTheme="minorHAnsi" w:eastAsia="Times New Roman" w:hAnsiTheme="minorHAnsi" w:cstheme="minorHAnsi"/>
                <w:sz w:val="20"/>
                <w:lang w:eastAsia="sk-SK"/>
              </w:rPr>
              <w:t>Dosiahnutý počet bodov za hodnotiacu oblasť č. 2</w:t>
            </w:r>
          </w:p>
        </w:tc>
        <w:tc>
          <w:tcPr>
            <w:tcW w:w="14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4ED91E" w14:textId="77777777" w:rsidR="0011556A" w:rsidRPr="00745058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5058">
              <w:rPr>
                <w:rFonts w:asciiTheme="minorHAnsi" w:hAnsiTheme="minorHAnsi" w:cstheme="minorHAnsi"/>
                <w:sz w:val="20"/>
                <w:szCs w:val="20"/>
              </w:rPr>
              <w:t>Aplikuje sa na zoradenie žiadostí s  rovnakým poradím na hranici alokácie výzvy, pričom platí, že bude podporená ŽoNFP s vyšším počtom dosiahnutých bodov</w:t>
            </w:r>
          </w:p>
        </w:tc>
      </w:tr>
      <w:tr w:rsidR="0011556A" w:rsidRPr="00745058" w14:paraId="2EAF3393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046FEF1" w14:textId="77777777" w:rsidR="0011556A" w:rsidRPr="00745058" w:rsidRDefault="0011556A" w:rsidP="00515C12">
            <w:pPr>
              <w:spacing w:line="256" w:lineRule="auto"/>
              <w:ind w:right="135" w:firstLine="122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745058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 xml:space="preserve">P. č. 2: Zoradenie žiadostí o NFP podľa dosiahnutého počtu bodov za hodnotiacu oblasť č. 1 Relevantnosť projektu  </w:t>
            </w:r>
          </w:p>
        </w:tc>
      </w:tr>
      <w:tr w:rsidR="0011556A" w:rsidRPr="00745058" w14:paraId="194A7401" w14:textId="77777777" w:rsidTr="00515C12">
        <w:trPr>
          <w:trHeight w:val="509"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25A67F2" w14:textId="77777777" w:rsidR="0011556A" w:rsidRPr="00745058" w:rsidRDefault="0011556A" w:rsidP="00515C12">
            <w:pPr>
              <w:ind w:left="138" w:right="136"/>
              <w:jc w:val="both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  <w:r w:rsidRPr="00745058">
              <w:rPr>
                <w:rFonts w:asciiTheme="minorHAnsi" w:hAnsiTheme="minorHAnsi" w:cstheme="minorHAnsi"/>
                <w:sz w:val="20"/>
                <w:szCs w:val="20"/>
              </w:rPr>
              <w:t>Zoradenie ŽoNFP podľa dosiahnutého počtu bodov za hodnotiacu oblasť č. 1 Relevantnosť projektu, ak po aplikácii predchádzajúceho kritéria naďalej ostávajú žiadosti, ktoré majú rovnaké poradie na hranici alokácie výzvy</w:t>
            </w:r>
          </w:p>
        </w:tc>
        <w:tc>
          <w:tcPr>
            <w:tcW w:w="103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15264B7" w14:textId="77777777" w:rsidR="0011556A" w:rsidRPr="00745058" w:rsidRDefault="0011556A" w:rsidP="00515C12">
            <w:pPr>
              <w:spacing w:line="25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lang w:eastAsia="sk-SK"/>
              </w:rPr>
            </w:pPr>
            <w:r w:rsidRPr="00745058">
              <w:rPr>
                <w:rFonts w:asciiTheme="minorHAnsi" w:eastAsia="Times New Roman" w:hAnsiTheme="minorHAnsi" w:cstheme="minorHAnsi"/>
                <w:sz w:val="20"/>
                <w:lang w:eastAsia="sk-SK"/>
              </w:rPr>
              <w:t>Dosiahnutý počet bodov za hodnotiacu oblasť č. 1</w:t>
            </w:r>
          </w:p>
        </w:tc>
        <w:tc>
          <w:tcPr>
            <w:tcW w:w="14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0EE83FE" w14:textId="77777777" w:rsidR="0011556A" w:rsidRPr="00745058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5058">
              <w:rPr>
                <w:rFonts w:asciiTheme="minorHAnsi" w:hAnsiTheme="minorHAnsi" w:cstheme="minorHAnsi"/>
                <w:sz w:val="20"/>
                <w:szCs w:val="20"/>
              </w:rPr>
              <w:t>Aplikuje sa na zoradenie žiadostí u ktorých pretrváva rovnaké poradie na hranici alokácie výzvy, pričom platí, že bude podporená ŽoNFP s vyšším počtom dosiahnutých bodov</w:t>
            </w:r>
          </w:p>
        </w:tc>
      </w:tr>
      <w:tr w:rsidR="0011556A" w:rsidRPr="00745058" w14:paraId="3626F2C7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850FDD6" w14:textId="77777777" w:rsidR="0011556A" w:rsidRPr="00745058" w:rsidRDefault="0011556A" w:rsidP="00515C12">
            <w:pPr>
              <w:spacing w:line="256" w:lineRule="auto"/>
              <w:ind w:right="135" w:firstLine="122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745058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 xml:space="preserve">P. č. 3: Zoradenie žiadostí o NFP podľa dosiahnutého počtu bodov za hodnotiacu oblasť č. 4 Finančná stránka projektu  </w:t>
            </w:r>
          </w:p>
        </w:tc>
      </w:tr>
      <w:tr w:rsidR="0011556A" w:rsidRPr="00745058" w14:paraId="39E2D90C" w14:textId="77777777" w:rsidTr="00515C12">
        <w:trPr>
          <w:trHeight w:val="509"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F3C95B0" w14:textId="77777777" w:rsidR="0011556A" w:rsidRPr="00745058" w:rsidRDefault="0011556A" w:rsidP="00515C12">
            <w:pPr>
              <w:ind w:left="138" w:right="136"/>
              <w:jc w:val="both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  <w:r w:rsidRPr="00745058">
              <w:rPr>
                <w:rFonts w:asciiTheme="minorHAnsi" w:hAnsiTheme="minorHAnsi" w:cstheme="minorHAnsi"/>
                <w:sz w:val="20"/>
                <w:szCs w:val="20"/>
              </w:rPr>
              <w:t>Zoradenie ŽoNFP podľa dosiahnutého počtu bodov za hodnotiacu oblasť č. 4 Finančná stránka projektu, ak po aplikácii predchádzajúcich dvoch kritérií naďalej ostávajú žiadosti, ktoré majú rovnaké poradie na hranici alokácie výzvy</w:t>
            </w:r>
          </w:p>
        </w:tc>
        <w:tc>
          <w:tcPr>
            <w:tcW w:w="103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24728CD" w14:textId="77777777" w:rsidR="0011556A" w:rsidRPr="00745058" w:rsidRDefault="0011556A" w:rsidP="00515C12">
            <w:pPr>
              <w:spacing w:line="25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lang w:eastAsia="sk-SK"/>
              </w:rPr>
            </w:pPr>
            <w:r w:rsidRPr="00745058">
              <w:rPr>
                <w:rFonts w:asciiTheme="minorHAnsi" w:eastAsia="Times New Roman" w:hAnsiTheme="minorHAnsi" w:cstheme="minorHAnsi"/>
                <w:sz w:val="20"/>
                <w:lang w:eastAsia="sk-SK"/>
              </w:rPr>
              <w:t>Dosiahnutý počet bodov za hodnotiacu oblasť č. 4</w:t>
            </w:r>
          </w:p>
        </w:tc>
        <w:tc>
          <w:tcPr>
            <w:tcW w:w="14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F50C3A" w14:textId="77777777" w:rsidR="0011556A" w:rsidRPr="00745058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5058">
              <w:rPr>
                <w:rFonts w:asciiTheme="minorHAnsi" w:hAnsiTheme="minorHAnsi" w:cstheme="minorHAnsi"/>
                <w:sz w:val="20"/>
                <w:szCs w:val="20"/>
              </w:rPr>
              <w:t>Aplikuje sa na zoradenie žiadostí, u ktorých pretrváva rovnaké poradie na hranici alokácie výzvy</w:t>
            </w:r>
            <w:r w:rsidRPr="00745058">
              <w:rPr>
                <w:rFonts w:asciiTheme="minorHAnsi" w:hAnsiTheme="minorHAnsi" w:cstheme="minorHAnsi"/>
              </w:rPr>
              <w:t xml:space="preserve"> </w:t>
            </w:r>
            <w:r w:rsidRPr="00745058">
              <w:rPr>
                <w:rFonts w:asciiTheme="minorHAnsi" w:hAnsiTheme="minorHAnsi" w:cstheme="minorHAnsi"/>
                <w:sz w:val="20"/>
                <w:szCs w:val="20"/>
              </w:rPr>
              <w:t>pričom platí, že bude podporená ŽoNFP s vyšším počtom dosiahnutých bodov</w:t>
            </w:r>
          </w:p>
        </w:tc>
      </w:tr>
      <w:tr w:rsidR="0011556A" w:rsidRPr="00745058" w14:paraId="716A590A" w14:textId="77777777" w:rsidTr="00515C12">
        <w:trPr>
          <w:trHeight w:val="30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EAD823E" w14:textId="77777777" w:rsidR="0011556A" w:rsidRPr="00745058" w:rsidRDefault="0011556A" w:rsidP="00515C12">
            <w:pPr>
              <w:spacing w:line="256" w:lineRule="auto"/>
              <w:ind w:right="135" w:firstLine="122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745058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 xml:space="preserve">P. č. 4: Zoradenie žiadostí o NFP podľa dosiahnutého počtu bodov za hodnotiacu oblasť č. 3 Odborná kapacita žiadateľa  </w:t>
            </w:r>
          </w:p>
        </w:tc>
      </w:tr>
      <w:tr w:rsidR="0011556A" w:rsidRPr="00745058" w14:paraId="4DED7251" w14:textId="77777777" w:rsidTr="00515C12">
        <w:trPr>
          <w:trHeight w:val="509"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E6D0A4" w14:textId="77777777" w:rsidR="0011556A" w:rsidRPr="00745058" w:rsidRDefault="0011556A" w:rsidP="00515C12">
            <w:pPr>
              <w:ind w:left="138" w:right="136"/>
              <w:jc w:val="both"/>
              <w:rPr>
                <w:rFonts w:asciiTheme="minorHAnsi" w:eastAsia="Times New Roman" w:hAnsiTheme="minorHAnsi" w:cstheme="minorHAnsi"/>
                <w:i/>
                <w:sz w:val="20"/>
                <w:lang w:eastAsia="sk-SK"/>
              </w:rPr>
            </w:pPr>
            <w:r w:rsidRPr="00745058">
              <w:rPr>
                <w:rFonts w:asciiTheme="minorHAnsi" w:hAnsiTheme="minorHAnsi" w:cstheme="minorHAnsi"/>
                <w:sz w:val="20"/>
                <w:szCs w:val="20"/>
              </w:rPr>
              <w:t>Zoradenie ŽoNFP podľa dosiahnutého počtu bodov za hodnotiacu oblasť č. 3 Odborná kapacita žiadateľa, ak po aplikácii predchádzajúcich troch kritérií naďalej ostávajú žiadosti, ktoré majú rovnaké poradie na hranici alokácie výzvy</w:t>
            </w:r>
          </w:p>
        </w:tc>
        <w:tc>
          <w:tcPr>
            <w:tcW w:w="103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CDEEEBC" w14:textId="77777777" w:rsidR="0011556A" w:rsidRPr="00745058" w:rsidRDefault="0011556A" w:rsidP="00515C12">
            <w:pPr>
              <w:spacing w:line="25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lang w:eastAsia="sk-SK"/>
              </w:rPr>
            </w:pPr>
            <w:r w:rsidRPr="00745058">
              <w:rPr>
                <w:rFonts w:asciiTheme="minorHAnsi" w:eastAsia="Times New Roman" w:hAnsiTheme="minorHAnsi" w:cstheme="minorHAnsi"/>
                <w:sz w:val="20"/>
                <w:lang w:eastAsia="sk-SK"/>
              </w:rPr>
              <w:t>Dosiahnutý počet bodov za hodnotiacu oblasť č. 3</w:t>
            </w:r>
          </w:p>
        </w:tc>
        <w:tc>
          <w:tcPr>
            <w:tcW w:w="14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795CE4" w14:textId="77777777" w:rsidR="0011556A" w:rsidRPr="00745058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5058">
              <w:rPr>
                <w:rFonts w:asciiTheme="minorHAnsi" w:hAnsiTheme="minorHAnsi" w:cstheme="minorHAnsi"/>
                <w:sz w:val="20"/>
                <w:szCs w:val="20"/>
              </w:rPr>
              <w:t>Aplikuje sa na zoradenie žiadostí, u ktorých pretrváva rovnaké poradie na hranici alokácie výzvy pričom platí, že bude podporená ŽoNFP s vyšším počtom dosiahnutých bodov</w:t>
            </w:r>
          </w:p>
        </w:tc>
      </w:tr>
    </w:tbl>
    <w:p w14:paraId="29475EF3" w14:textId="77777777" w:rsidR="0011556A" w:rsidRPr="00745058" w:rsidRDefault="0011556A" w:rsidP="0011556A">
      <w:pPr>
        <w:rPr>
          <w:rFonts w:asciiTheme="minorHAnsi" w:hAnsiTheme="minorHAnsi" w:cstheme="minorHAnsi"/>
          <w:b/>
          <w:sz w:val="24"/>
          <w:szCs w:val="24"/>
        </w:rPr>
      </w:pPr>
    </w:p>
    <w:p w14:paraId="32125BBB" w14:textId="77777777" w:rsidR="0011556A" w:rsidRPr="00745058" w:rsidRDefault="0011556A" w:rsidP="0011556A">
      <w:pPr>
        <w:spacing w:line="256" w:lineRule="auto"/>
        <w:rPr>
          <w:rFonts w:asciiTheme="minorHAnsi" w:hAnsiTheme="minorHAnsi" w:cstheme="minorHAnsi"/>
          <w:b/>
          <w:color w:val="000000" w:themeColor="text1"/>
        </w:rPr>
      </w:pPr>
      <w:r w:rsidRPr="00745058">
        <w:rPr>
          <w:rFonts w:asciiTheme="minorHAnsi" w:hAnsiTheme="minorHAnsi" w:cstheme="minorHAnsi"/>
          <w:b/>
          <w:color w:val="000000" w:themeColor="text1"/>
        </w:rPr>
        <w:t xml:space="preserve">Rozlišovacie (objektívne) kritérium </w:t>
      </w:r>
    </w:p>
    <w:p w14:paraId="0555EB68" w14:textId="79B15E61" w:rsidR="0011556A" w:rsidRPr="00745058" w:rsidRDefault="0011556A" w:rsidP="0011556A">
      <w:pPr>
        <w:jc w:val="both"/>
        <w:rPr>
          <w:rFonts w:asciiTheme="minorHAnsi" w:hAnsiTheme="minorHAnsi" w:cstheme="minorHAnsi"/>
          <w:sz w:val="20"/>
          <w:szCs w:val="20"/>
        </w:rPr>
      </w:pPr>
      <w:r w:rsidRPr="00745058">
        <w:rPr>
          <w:rFonts w:asciiTheme="minorHAnsi" w:hAnsiTheme="minorHAnsi" w:cstheme="minorHAnsi"/>
          <w:sz w:val="20"/>
          <w:szCs w:val="20"/>
        </w:rPr>
        <w:t>Ak sú aj po aplikácii vyššie uvedených rozlišovacích bodovaných kritérií žiadosti na hranici alokácie výzvy, poskytovateľ vo výzve aplikuje</w:t>
      </w:r>
      <w:r w:rsidR="00927A7F">
        <w:rPr>
          <w:rFonts w:asciiTheme="minorHAnsi" w:hAnsiTheme="minorHAnsi" w:cstheme="minorHAnsi"/>
          <w:sz w:val="20"/>
          <w:szCs w:val="20"/>
        </w:rPr>
        <w:t xml:space="preserve"> rozlišovacie (objektívne) kritéria</w:t>
      </w:r>
      <w:r w:rsidR="00927A7F" w:rsidRPr="00927A7F">
        <w:rPr>
          <w:rFonts w:asciiTheme="minorHAnsi" w:hAnsiTheme="minorHAnsi" w:cstheme="minorHAnsi"/>
          <w:sz w:val="20"/>
          <w:szCs w:val="20"/>
        </w:rPr>
        <w:t xml:space="preserve"> </w:t>
      </w:r>
      <w:r w:rsidR="00927A7F">
        <w:rPr>
          <w:rFonts w:asciiTheme="minorHAnsi" w:hAnsiTheme="minorHAnsi" w:cstheme="minorHAnsi"/>
          <w:sz w:val="20"/>
          <w:szCs w:val="20"/>
        </w:rPr>
        <w:t>podľa nasledujúceho poradia:</w:t>
      </w:r>
      <w:r w:rsidRPr="00745058">
        <w:rPr>
          <w:rFonts w:asciiTheme="minorHAnsi" w:hAnsiTheme="minorHAnsi" w:cstheme="minorHAnsi"/>
          <w:sz w:val="20"/>
          <w:szCs w:val="20"/>
        </w:rPr>
        <w:t>.</w:t>
      </w:r>
    </w:p>
    <w:p w14:paraId="4C34996C" w14:textId="77777777" w:rsidR="0011556A" w:rsidRPr="00745058" w:rsidRDefault="0011556A" w:rsidP="0011556A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5"/>
        <w:gridCol w:w="6367"/>
      </w:tblGrid>
      <w:tr w:rsidR="0011556A" w:rsidRPr="00745058" w14:paraId="142D7C59" w14:textId="77777777" w:rsidTr="00515C12">
        <w:trPr>
          <w:trHeight w:val="30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18EE9742" w14:textId="03DC88BF" w:rsidR="0011556A" w:rsidRPr="00745058" w:rsidRDefault="0011556A" w:rsidP="00515C12">
            <w:pPr>
              <w:spacing w:line="256" w:lineRule="auto"/>
              <w:ind w:left="3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45058">
              <w:rPr>
                <w:rFonts w:asciiTheme="minorHAnsi" w:hAnsiTheme="minorHAnsi" w:cstheme="minorHAnsi"/>
                <w:b/>
              </w:rPr>
              <w:t>Rozlišovacie (</w:t>
            </w:r>
            <w:r w:rsidR="001A0640" w:rsidRPr="00745058">
              <w:rPr>
                <w:rFonts w:asciiTheme="minorHAnsi" w:hAnsiTheme="minorHAnsi" w:cstheme="minorHAnsi"/>
                <w:b/>
              </w:rPr>
              <w:t>objektívn</w:t>
            </w:r>
            <w:r w:rsidR="001A0640">
              <w:rPr>
                <w:rFonts w:asciiTheme="minorHAnsi" w:hAnsiTheme="minorHAnsi" w:cstheme="minorHAnsi"/>
                <w:b/>
              </w:rPr>
              <w:t>e</w:t>
            </w:r>
            <w:r w:rsidRPr="00745058">
              <w:rPr>
                <w:rFonts w:asciiTheme="minorHAnsi" w:hAnsiTheme="minorHAnsi" w:cstheme="minorHAnsi"/>
                <w:b/>
              </w:rPr>
              <w:t>) kritérium</w:t>
            </w:r>
          </w:p>
        </w:tc>
      </w:tr>
      <w:tr w:rsidR="0011556A" w:rsidRPr="00745058" w14:paraId="357072A2" w14:textId="77777777" w:rsidTr="00515C12">
        <w:trPr>
          <w:trHeight w:val="300"/>
        </w:trPr>
        <w:tc>
          <w:tcPr>
            <w:tcW w:w="148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0080CBE" w14:textId="77777777" w:rsidR="0011556A" w:rsidRPr="00745058" w:rsidRDefault="0011556A" w:rsidP="00515C12">
            <w:pPr>
              <w:spacing w:line="256" w:lineRule="auto"/>
              <w:ind w:left="135" w:right="135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745058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Výberové kritérium</w:t>
            </w:r>
          </w:p>
        </w:tc>
        <w:tc>
          <w:tcPr>
            <w:tcW w:w="3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FDDA785" w14:textId="77777777" w:rsidR="0011556A" w:rsidRPr="00745058" w:rsidRDefault="0011556A" w:rsidP="00515C12">
            <w:pPr>
              <w:spacing w:line="256" w:lineRule="auto"/>
              <w:ind w:left="135" w:right="135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745058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Spôsob aplikácie výberového kritéria, na základe ktorého sa vytvorí poradie v rámci skupiny vyberaných žiadostí o poskytnutie NFP</w:t>
            </w:r>
          </w:p>
        </w:tc>
      </w:tr>
      <w:tr w:rsidR="0011556A" w:rsidRPr="00745058" w14:paraId="5D6EFCA3" w14:textId="77777777" w:rsidTr="00515C12">
        <w:trPr>
          <w:trHeight w:val="532"/>
        </w:trPr>
        <w:tc>
          <w:tcPr>
            <w:tcW w:w="148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A781C" w14:textId="08526292" w:rsidR="0011556A" w:rsidRPr="00425065" w:rsidRDefault="0011556A" w:rsidP="00425065">
            <w:pPr>
              <w:pStyle w:val="Odsekzoznamu"/>
              <w:numPr>
                <w:ilvl w:val="0"/>
                <w:numId w:val="65"/>
              </w:numPr>
              <w:ind w:right="136"/>
              <w:jc w:val="both"/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sk-SK"/>
              </w:rPr>
            </w:pPr>
            <w:r w:rsidRPr="00425065">
              <w:rPr>
                <w:rFonts w:asciiTheme="minorHAnsi" w:hAnsiTheme="minorHAnsi" w:cstheme="minorHAnsi"/>
                <w:sz w:val="20"/>
                <w:szCs w:val="20"/>
              </w:rPr>
              <w:t>Aktivity projektu v ŽoNFP realizované v prospech cieľovej skupiny z najmenej rozvinutého okresu (aj čiastočne)</w:t>
            </w:r>
          </w:p>
        </w:tc>
        <w:tc>
          <w:tcPr>
            <w:tcW w:w="3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0E9A0B" w14:textId="77777777" w:rsidR="0011556A" w:rsidRPr="00745058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color w:val="4F81BD" w:themeColor="accent1"/>
                <w:sz w:val="20"/>
                <w:szCs w:val="20"/>
              </w:rPr>
            </w:pPr>
            <w:r w:rsidRPr="00745058">
              <w:rPr>
                <w:rFonts w:asciiTheme="minorHAnsi" w:hAnsiTheme="minorHAnsi" w:cstheme="minorHAnsi"/>
                <w:sz w:val="20"/>
                <w:szCs w:val="20"/>
              </w:rPr>
              <w:t xml:space="preserve">Ak sú aktivity projektu v ŽoNFP realizované v prospech cieľovej skupiny z najmenej rozvinutého okresu (aj čiastočne), ŽoNFP sa umiestni na vyššej pozícii oproti ŽoNFP, ktoré neobsahujú aktivity v prospech cieľovej skupiny z najmenej rozvinutého okresu. Kritérium sa posudzuje na základe posledného zverejneného zoznamu najmenej rozvinutých okresov k dátumu doručenia ŽoNFP. Ak aj počas prijímania a posudzovania žiadostí sa zverejní aktualizovaný zoznam najmenej rozvinutých okresov (zverejňuje sa za štvrťroky po ukončení každého kalendárneho štvrťroka), tento </w:t>
            </w:r>
            <w:r w:rsidRPr="0074505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aktualizovaný zoznam sa nezohľadní z dôvodu rovnakého zaobchádzania a používa sa pre účely rozlišovacích výberových kritérií zoznam najmenej rozvinutých okresov, ktorý bol posledným zverejneným zoznamom v čase predloženia ŽoNFP. Zoznam najmenej rozvinutých okresov podľa zákona č. 336/2015 Z. z. o podpore najmenej rozvinutých okresov a o zmene a doplnení niektorých zákonov) je zverejnený na webovom sídle Ústredia práce, sociálnych vecí a rodiny </w:t>
            </w:r>
            <w:hyperlink r:id="rId10" w:history="1">
              <w:r w:rsidRPr="00745058">
                <w:rPr>
                  <w:rFonts w:asciiTheme="minorHAnsi" w:hAnsiTheme="minorHAnsi" w:cstheme="minorHAnsi"/>
                  <w:color w:val="4F81BD" w:themeColor="accent1"/>
                </w:rPr>
                <w:t>https://www.upsvr.gov.sk/statistiky/zoznam-najmenej-rozvinutych-okresov.html?page_id=561733</w:t>
              </w:r>
            </w:hyperlink>
          </w:p>
          <w:p w14:paraId="6E3889F6" w14:textId="77777777" w:rsidR="0011556A" w:rsidRPr="00745058" w:rsidRDefault="0011556A" w:rsidP="00515C12">
            <w:pPr>
              <w:spacing w:before="120"/>
              <w:ind w:left="136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5058">
              <w:rPr>
                <w:rFonts w:asciiTheme="minorHAnsi" w:hAnsiTheme="minorHAnsi" w:cstheme="minorHAnsi"/>
                <w:sz w:val="20"/>
                <w:szCs w:val="20"/>
              </w:rPr>
              <w:t>Poskytovateľ pri tomto rozlišovacom kritériu, ak je potrebné, môže použiť aj poradie najmenej rozvinutých okresov v zozname podľa dátumu zapísania najmenej rozvinutého okresu do zoznamu. Poskytovateľ zoradí dotknuté ŽoNFP podľa dátumu zápisu okresu do zoznamu najmenej rozvinutých okresov tak, že vyššie sa umiestni ŽoNFP, v ktorej sa majú aktivity realizovať v skôr zapísanom okrese do zoznamu najmenej rozvinutých okresov. ŽoNFP, ktorých aktivity projektu budú realizované v prospech cieľovej skupiny z takého najmenej rozvinutého okresu (aj čiastočne), ktorý bol skôr zapísaný do zoznamu, sa umiestni vyššie a uprednostní oproti tým ŽoNFP, v ktorých aktivity sa majú realizovať v neskoršie zapísanom okrese. Ak sa aktivity ŽoNFP majú realizovať vo viacerých najmenej rozvinutých okresoch, do úvahy sa berie okres, ktorý bol najskôr zapísaný do zoznamu  (napr. ak v žiadosti sa všeobecne uvádza celé územie určitého samosprávneho kraja).</w:t>
            </w:r>
          </w:p>
          <w:p w14:paraId="0A1186DA" w14:textId="77777777" w:rsidR="0011556A" w:rsidRPr="00745058" w:rsidRDefault="0011556A" w:rsidP="00515C12">
            <w:pPr>
              <w:ind w:left="138" w:right="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1556A" w14:paraId="1B84B700" w14:textId="77777777" w:rsidTr="00515C12">
        <w:trPr>
          <w:trHeight w:val="820"/>
        </w:trPr>
        <w:tc>
          <w:tcPr>
            <w:tcW w:w="14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BDABDF8" w14:textId="1992C274" w:rsidR="0011556A" w:rsidRPr="00425065" w:rsidRDefault="0011556A" w:rsidP="00425065">
            <w:pPr>
              <w:pStyle w:val="Odsekzoznamu"/>
              <w:numPr>
                <w:ilvl w:val="0"/>
                <w:numId w:val="65"/>
              </w:numPr>
              <w:ind w:right="136"/>
              <w:jc w:val="both"/>
              <w:rPr>
                <w:rFonts w:asciiTheme="minorHAnsi" w:eastAsia="Times New Roman" w:hAnsiTheme="minorHAnsi" w:cstheme="minorHAnsi"/>
                <w:sz w:val="20"/>
                <w:lang w:eastAsia="sk-SK"/>
              </w:rPr>
            </w:pPr>
            <w:r w:rsidRPr="0042506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Termín odoslania ŽoNFP</w:t>
            </w:r>
          </w:p>
        </w:tc>
        <w:tc>
          <w:tcPr>
            <w:tcW w:w="351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B6C3DC" w14:textId="77777777" w:rsidR="0011556A" w:rsidRPr="00745058" w:rsidRDefault="0011556A" w:rsidP="00515C12">
            <w:pPr>
              <w:ind w:left="138" w:right="136"/>
              <w:jc w:val="both"/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sk-SK"/>
              </w:rPr>
            </w:pPr>
            <w:r w:rsidRPr="00745058">
              <w:rPr>
                <w:rFonts w:asciiTheme="minorHAnsi" w:hAnsiTheme="minorHAnsi" w:cstheme="minorHAnsi"/>
                <w:sz w:val="20"/>
                <w:szCs w:val="20"/>
              </w:rPr>
              <w:t>Dátum a čas odoslania ŽoNFP do elektronickej schránky poskytovateľa cez Ústredný portál verejnej správy (Slovensko.sk). Budú uprednostnené žiadosti so skorším dátumom, resp. skorším časom odoslania (dátum, hodina, minúta, sekunda).</w:t>
            </w:r>
          </w:p>
        </w:tc>
      </w:tr>
    </w:tbl>
    <w:p w14:paraId="4D6D39F0" w14:textId="77777777" w:rsidR="0011556A" w:rsidRPr="00522FCD" w:rsidRDefault="0011556A" w:rsidP="0011556A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72549C34" w14:textId="77777777" w:rsidR="0011556A" w:rsidRPr="003B7FE5" w:rsidRDefault="0011556A" w:rsidP="0011556A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32F965EF" w14:textId="77777777" w:rsidR="0011556A" w:rsidRPr="00522FCD" w:rsidRDefault="0011556A" w:rsidP="0011556A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24C86328" w14:textId="77777777" w:rsidR="0011556A" w:rsidRPr="00745058" w:rsidRDefault="0011556A" w:rsidP="0011556A">
      <w:pPr>
        <w:jc w:val="both"/>
        <w:rPr>
          <w:rFonts w:asciiTheme="minorHAnsi" w:hAnsiTheme="minorHAnsi" w:cstheme="minorHAnsi"/>
          <w:color w:val="000000" w:themeColor="text1"/>
        </w:rPr>
      </w:pPr>
      <w:r w:rsidRPr="003327E5">
        <w:rPr>
          <w:rFonts w:ascii="Arial" w:hAnsi="Arial" w:cs="Arial"/>
          <w:b/>
          <w:color w:val="000000" w:themeColor="text1"/>
        </w:rPr>
        <w:t>b.</w:t>
      </w:r>
      <w:r w:rsidRPr="003327E5">
        <w:rPr>
          <w:rFonts w:ascii="Arial" w:hAnsi="Arial" w:cs="Arial"/>
          <w:b/>
          <w:color w:val="000000" w:themeColor="text1"/>
        </w:rPr>
        <w:tab/>
      </w:r>
      <w:r w:rsidRPr="00745058">
        <w:rPr>
          <w:rFonts w:asciiTheme="minorHAnsi" w:hAnsiTheme="minorHAnsi" w:cstheme="minorHAnsi"/>
          <w:b/>
          <w:color w:val="000000" w:themeColor="text1"/>
        </w:rPr>
        <w:t xml:space="preserve">Samostatné objektívne kritérium – </w:t>
      </w:r>
      <w:r w:rsidRPr="00745058">
        <w:rPr>
          <w:rFonts w:asciiTheme="minorHAnsi" w:hAnsiTheme="minorHAnsi" w:cstheme="minorHAnsi"/>
          <w:color w:val="000000" w:themeColor="text1"/>
        </w:rPr>
        <w:t>neaplikuje sa</w:t>
      </w:r>
    </w:p>
    <w:p w14:paraId="3690CD7F" w14:textId="77777777" w:rsidR="0011556A" w:rsidRPr="00745058" w:rsidRDefault="0011556A" w:rsidP="0011556A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6C28646A" w14:textId="77777777" w:rsidR="0011556A" w:rsidRDefault="0011556A" w:rsidP="0011556A"/>
    <w:sectPr w:rsidR="0011556A" w:rsidSect="00DB4DBF">
      <w:headerReference w:type="default" r:id="rId11"/>
      <w:footerReference w:type="default" r:id="rId12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B5ACF" w14:textId="77777777" w:rsidR="00DB4DBF" w:rsidRDefault="00DB4DBF" w:rsidP="00215EF0">
      <w:r>
        <w:separator/>
      </w:r>
    </w:p>
  </w:endnote>
  <w:endnote w:type="continuationSeparator" w:id="0">
    <w:p w14:paraId="34EC0CBC" w14:textId="77777777" w:rsidR="00DB4DBF" w:rsidRDefault="00DB4DBF" w:rsidP="00215EF0">
      <w:r>
        <w:continuationSeparator/>
      </w:r>
    </w:p>
  </w:endnote>
  <w:endnote w:type="continuationNotice" w:id="1">
    <w:p w14:paraId="537F47DF" w14:textId="77777777" w:rsidR="00DB4DBF" w:rsidRDefault="00DB4D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</w:rPr>
      <w:id w:val="1155333939"/>
      <w:docPartObj>
        <w:docPartGallery w:val="Page Numbers (Bottom of Page)"/>
        <w:docPartUnique/>
      </w:docPartObj>
    </w:sdtPr>
    <w:sdtEndPr/>
    <w:sdtContent>
      <w:p w14:paraId="61BAE865" w14:textId="0576BAD6" w:rsidR="0011556A" w:rsidRPr="00647CE7" w:rsidRDefault="0011556A" w:rsidP="003327E5">
        <w:pPr>
          <w:pStyle w:val="Pta"/>
          <w:jc w:val="center"/>
          <w:rPr>
            <w:rFonts w:ascii="Arial" w:hAnsi="Arial" w:cs="Arial"/>
            <w:sz w:val="24"/>
          </w:rPr>
        </w:pPr>
        <w:r w:rsidRPr="00647CE7">
          <w:rPr>
            <w:rFonts w:ascii="Arial" w:hAnsi="Arial" w:cs="Arial"/>
            <w:sz w:val="24"/>
          </w:rPr>
          <w:fldChar w:fldCharType="begin"/>
        </w:r>
        <w:r w:rsidRPr="00647CE7">
          <w:rPr>
            <w:rFonts w:ascii="Arial" w:hAnsi="Arial" w:cs="Arial"/>
            <w:sz w:val="24"/>
          </w:rPr>
          <w:instrText>PAGE   \* MERGEFORMAT</w:instrText>
        </w:r>
        <w:r w:rsidRPr="00647CE7">
          <w:rPr>
            <w:rFonts w:ascii="Arial" w:hAnsi="Arial" w:cs="Arial"/>
            <w:sz w:val="24"/>
          </w:rPr>
          <w:fldChar w:fldCharType="separate"/>
        </w:r>
        <w:r w:rsidR="00BE20B0">
          <w:rPr>
            <w:rFonts w:ascii="Arial" w:hAnsi="Arial" w:cs="Arial"/>
            <w:noProof/>
            <w:sz w:val="24"/>
          </w:rPr>
          <w:t>1</w:t>
        </w:r>
        <w:r w:rsidRPr="00647CE7">
          <w:rPr>
            <w:rFonts w:ascii="Arial" w:hAnsi="Arial" w:cs="Arial"/>
            <w:sz w:val="24"/>
          </w:rPr>
          <w:fldChar w:fldCharType="end"/>
        </w:r>
      </w:p>
    </w:sdtContent>
  </w:sdt>
  <w:p w14:paraId="5A724641" w14:textId="77777777" w:rsidR="0011556A" w:rsidRDefault="0011556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</w:rPr>
      <w:id w:val="-235247651"/>
      <w:docPartObj>
        <w:docPartGallery w:val="Page Numbers (Bottom of Page)"/>
        <w:docPartUnique/>
      </w:docPartObj>
    </w:sdtPr>
    <w:sdtEndPr/>
    <w:sdtContent>
      <w:p w14:paraId="7F255465" w14:textId="05209541" w:rsidR="00F37ACE" w:rsidRPr="00647CE7" w:rsidRDefault="00F37ACE" w:rsidP="00647CE7">
        <w:pPr>
          <w:pStyle w:val="Pta"/>
          <w:jc w:val="center"/>
          <w:rPr>
            <w:rFonts w:ascii="Arial" w:hAnsi="Arial" w:cs="Arial"/>
            <w:sz w:val="24"/>
          </w:rPr>
        </w:pPr>
        <w:r w:rsidRPr="00647CE7">
          <w:rPr>
            <w:rFonts w:ascii="Arial" w:hAnsi="Arial" w:cs="Arial"/>
            <w:sz w:val="24"/>
          </w:rPr>
          <w:fldChar w:fldCharType="begin"/>
        </w:r>
        <w:r w:rsidRPr="00647CE7">
          <w:rPr>
            <w:rFonts w:ascii="Arial" w:hAnsi="Arial" w:cs="Arial"/>
            <w:sz w:val="24"/>
          </w:rPr>
          <w:instrText>PAGE   \* MERGEFORMAT</w:instrText>
        </w:r>
        <w:r w:rsidRPr="00647CE7">
          <w:rPr>
            <w:rFonts w:ascii="Arial" w:hAnsi="Arial" w:cs="Arial"/>
            <w:sz w:val="24"/>
          </w:rPr>
          <w:fldChar w:fldCharType="separate"/>
        </w:r>
        <w:r w:rsidR="00BE20B0">
          <w:rPr>
            <w:rFonts w:ascii="Arial" w:hAnsi="Arial" w:cs="Arial"/>
            <w:noProof/>
            <w:sz w:val="24"/>
          </w:rPr>
          <w:t>1</w:t>
        </w:r>
        <w:r w:rsidR="00BE20B0">
          <w:rPr>
            <w:rFonts w:ascii="Arial" w:hAnsi="Arial" w:cs="Arial"/>
            <w:noProof/>
            <w:sz w:val="24"/>
          </w:rPr>
          <w:t>5</w:t>
        </w:r>
        <w:r w:rsidRPr="00647CE7">
          <w:rPr>
            <w:rFonts w:ascii="Arial" w:hAnsi="Arial" w:cs="Arial"/>
            <w:sz w:val="24"/>
          </w:rPr>
          <w:fldChar w:fldCharType="end"/>
        </w:r>
      </w:p>
    </w:sdtContent>
  </w:sdt>
  <w:p w14:paraId="5623A8C4" w14:textId="77777777" w:rsidR="00F37ACE" w:rsidRDefault="00F37AC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72874" w14:textId="77777777" w:rsidR="00DB4DBF" w:rsidRDefault="00DB4DBF" w:rsidP="00215EF0">
      <w:r>
        <w:separator/>
      </w:r>
    </w:p>
  </w:footnote>
  <w:footnote w:type="continuationSeparator" w:id="0">
    <w:p w14:paraId="6F062AE6" w14:textId="77777777" w:rsidR="00DB4DBF" w:rsidRDefault="00DB4DBF" w:rsidP="00215EF0">
      <w:r>
        <w:continuationSeparator/>
      </w:r>
    </w:p>
  </w:footnote>
  <w:footnote w:type="continuationNotice" w:id="1">
    <w:p w14:paraId="1130EFBF" w14:textId="77777777" w:rsidR="00DB4DBF" w:rsidRDefault="00DB4DBF"/>
  </w:footnote>
  <w:footnote w:id="2">
    <w:p w14:paraId="6F118212" w14:textId="77777777" w:rsidR="00211EEA" w:rsidRPr="001935BA" w:rsidRDefault="00211EEA" w:rsidP="00211EEA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1935BA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1935BA">
        <w:rPr>
          <w:rFonts w:asciiTheme="minorHAnsi" w:hAnsiTheme="minorHAnsi" w:cstheme="minorHAnsi"/>
          <w:sz w:val="18"/>
          <w:szCs w:val="18"/>
        </w:rPr>
        <w:t xml:space="preserve"> Schválený dokument </w:t>
      </w:r>
      <w:r w:rsidRPr="001935BA">
        <w:rPr>
          <w:rFonts w:asciiTheme="minorHAnsi" w:hAnsiTheme="minorHAnsi" w:cstheme="minorHAnsi"/>
          <w:b/>
          <w:sz w:val="18"/>
          <w:szCs w:val="18"/>
        </w:rPr>
        <w:t>„Všeobecná metodika a kritériá použité pre výber projektov</w:t>
      </w:r>
      <w:r w:rsidRPr="001935BA">
        <w:rPr>
          <w:rFonts w:asciiTheme="minorHAnsi" w:hAnsiTheme="minorHAnsi" w:cstheme="minorHAnsi"/>
          <w:sz w:val="18"/>
          <w:szCs w:val="18"/>
        </w:rPr>
        <w:t xml:space="preserve">“ je zverejnený na stránke </w:t>
      </w:r>
      <w:hyperlink r:id="rId1" w:history="1">
        <w:r w:rsidRPr="001935BA">
          <w:rPr>
            <w:rStyle w:val="Hypertextovprepojenie"/>
            <w:rFonts w:asciiTheme="minorHAnsi" w:hAnsiTheme="minorHAnsi" w:cstheme="minorHAnsi"/>
            <w:sz w:val="18"/>
            <w:szCs w:val="18"/>
          </w:rPr>
          <w:t>www.eurofondy.gov.sk</w:t>
        </w:r>
      </w:hyperlink>
      <w:r w:rsidRPr="001935BA">
        <w:rPr>
          <w:rFonts w:asciiTheme="minorHAnsi" w:hAnsiTheme="minorHAnsi" w:cstheme="minorHAnsi"/>
          <w:sz w:val="18"/>
          <w:szCs w:val="18"/>
        </w:rPr>
        <w:t>. Na úrovni konkrétnej výzvy sa budú zohľadňovať vylučujúce kritériá posudzované v súlade s článkom 73 nariadenie o spoločných ustanoveniach v zmysle dokumentu „</w:t>
      </w:r>
      <w:r w:rsidRPr="001935BA">
        <w:rPr>
          <w:rFonts w:asciiTheme="minorHAnsi" w:hAnsiTheme="minorHAnsi" w:cstheme="minorHAnsi"/>
          <w:b/>
          <w:sz w:val="18"/>
          <w:szCs w:val="18"/>
        </w:rPr>
        <w:t>Všeobecná metodika a kritériá použité pre výber projektov“</w:t>
      </w:r>
      <w:r w:rsidRPr="001935BA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BFD31" w14:textId="376CD87A" w:rsidR="005C353F" w:rsidRPr="00B53D08" w:rsidRDefault="0011556A" w:rsidP="005C353F">
    <w:pPr>
      <w:pStyle w:val="Default"/>
      <w:spacing w:line="259" w:lineRule="auto"/>
      <w:rPr>
        <w:sz w:val="22"/>
        <w:szCs w:val="22"/>
      </w:rPr>
    </w:pPr>
    <w:r>
      <w:rPr>
        <w:rFonts w:ascii="Calibri" w:eastAsia="Calibri" w:hAnsi="Calibri"/>
        <w:noProof/>
        <w:lang w:eastAsia="sk-SK"/>
      </w:rPr>
      <w:t xml:space="preserve">     </w:t>
    </w:r>
    <w:r w:rsidRPr="00A627B4">
      <w:rPr>
        <w:rFonts w:ascii="Calibri" w:eastAsia="Calibri" w:hAnsi="Calibri"/>
        <w:noProof/>
        <w:lang w:eastAsia="sk-SK"/>
      </w:rPr>
      <w:t xml:space="preserve">         </w:t>
    </w:r>
    <w:r w:rsidR="005C353F">
      <w:rPr>
        <w:noProof/>
      </w:rPr>
      <w:drawing>
        <wp:inline distT="0" distB="0" distL="0" distR="0" wp14:anchorId="65B98301" wp14:editId="35A99222">
          <wp:extent cx="5759450" cy="410754"/>
          <wp:effectExtent l="0" t="0" r="0" b="8890"/>
          <wp:docPr id="168457469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07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FA3A13" w14:textId="0BBEC657" w:rsidR="0011556A" w:rsidRPr="0071450E" w:rsidRDefault="00183A85" w:rsidP="005C353F">
    <w:pPr>
      <w:spacing w:before="120" w:after="120"/>
      <w:ind w:left="4956"/>
      <w:rPr>
        <w:rFonts w:eastAsia="Calibri" w:cs="Times New Roman"/>
        <w:noProof/>
        <w:lang w:eastAsia="sk-SK"/>
      </w:rPr>
    </w:pPr>
    <w:r>
      <w:rPr>
        <w:rFonts w:asciiTheme="minorHAnsi" w:eastAsia="Calibri" w:hAnsiTheme="minorHAnsi" w:cstheme="minorHAnsi"/>
        <w:noProof/>
        <w:lang w:eastAsia="sk-SK"/>
      </w:rPr>
      <w:t>Príloha č. 6</w:t>
    </w:r>
    <w:r w:rsidRPr="00FC6C25">
      <w:rPr>
        <w:rFonts w:asciiTheme="minorHAnsi" w:eastAsia="Calibri" w:hAnsiTheme="minorHAnsi" w:cstheme="minorHAnsi"/>
        <w:noProof/>
        <w:lang w:eastAsia="sk-SK"/>
      </w:rPr>
      <w:t xml:space="preserve"> výzvy:</w:t>
    </w:r>
    <w:r w:rsidRPr="00FC6C25">
      <w:rPr>
        <w:rFonts w:asciiTheme="minorHAnsi" w:hAnsiTheme="minorHAnsi" w:cstheme="minorHAnsi"/>
      </w:rPr>
      <w:t xml:space="preserve"> Kritériá pre výber projektov</w:t>
    </w:r>
    <w:r w:rsidR="0011556A" w:rsidRPr="00A627B4">
      <w:rPr>
        <w:rFonts w:eastAsia="Calibri" w:cs="Times New Roman"/>
        <w:noProof/>
        <w:lang w:eastAsia="sk-SK"/>
      </w:rPr>
      <w:t xml:space="preserve">  </w:t>
    </w:r>
    <w:r w:rsidR="0011556A">
      <w:rPr>
        <w:rFonts w:eastAsia="Calibri" w:cs="Times New Roman"/>
        <w:noProof/>
        <w:lang w:eastAsia="sk-SK"/>
      </w:rPr>
      <w:t xml:space="preserve">   </w:t>
    </w:r>
    <w:r w:rsidR="0011556A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1DA46" w14:textId="13F279F5" w:rsidR="00F37ACE" w:rsidRDefault="00A87FC0" w:rsidP="00A87FC0">
    <w:pPr>
      <w:pStyle w:val="Hlavika"/>
      <w:ind w:left="-851" w:right="-853"/>
      <w:jc w:val="center"/>
      <w:rPr>
        <w:rFonts w:ascii="Calibri" w:eastAsia="Calibri" w:hAnsi="Calibri" w:cs="Times New Roman"/>
        <w:noProof/>
        <w:lang w:eastAsia="sk-SK"/>
      </w:rPr>
    </w:pPr>
    <w:r>
      <w:rPr>
        <w:noProof/>
        <w:lang w:eastAsia="sk-SK"/>
      </w:rPr>
      <w:drawing>
        <wp:inline distT="0" distB="0" distL="0" distR="0" wp14:anchorId="73FA09D0" wp14:editId="29D32BE9">
          <wp:extent cx="5760720" cy="551815"/>
          <wp:effectExtent l="0" t="0" r="0" b="635"/>
          <wp:docPr id="212352393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5E394E" w14:textId="722D88ED" w:rsidR="00931B4D" w:rsidRPr="00FC6C25" w:rsidRDefault="00A856DC" w:rsidP="00931B4D">
    <w:pPr>
      <w:spacing w:before="120" w:after="120"/>
      <w:jc w:val="right"/>
      <w:rPr>
        <w:rFonts w:asciiTheme="minorHAnsi" w:hAnsiTheme="minorHAnsi" w:cstheme="minorHAnsi"/>
      </w:rPr>
    </w:pPr>
    <w:r>
      <w:rPr>
        <w:rFonts w:asciiTheme="minorHAnsi" w:eastAsia="Calibri" w:hAnsiTheme="minorHAnsi" w:cstheme="minorHAnsi"/>
        <w:noProof/>
        <w:lang w:eastAsia="sk-SK"/>
      </w:rPr>
      <w:t>Príloha č. 6</w:t>
    </w:r>
    <w:r w:rsidR="00931B4D" w:rsidRPr="00FC6C25">
      <w:rPr>
        <w:rFonts w:asciiTheme="minorHAnsi" w:eastAsia="Calibri" w:hAnsiTheme="minorHAnsi" w:cstheme="minorHAnsi"/>
        <w:noProof/>
        <w:lang w:eastAsia="sk-SK"/>
      </w:rPr>
      <w:t xml:space="preserve"> výzvy:</w:t>
    </w:r>
    <w:r w:rsidR="00931B4D" w:rsidRPr="00FC6C25">
      <w:rPr>
        <w:rFonts w:asciiTheme="minorHAnsi" w:hAnsiTheme="minorHAnsi" w:cstheme="minorHAnsi"/>
      </w:rPr>
      <w:t xml:space="preserve"> Kritériá pre výber projektov</w:t>
    </w:r>
  </w:p>
  <w:p w14:paraId="6F8F5C89" w14:textId="77777777" w:rsidR="00F37ACE" w:rsidRPr="0071450E" w:rsidRDefault="00F37ACE" w:rsidP="0071450E">
    <w:pPr>
      <w:pStyle w:val="Hlavika"/>
      <w:ind w:left="-851" w:right="-853"/>
      <w:rPr>
        <w:rFonts w:ascii="Calibri" w:eastAsia="Calibri" w:hAnsi="Calibri" w:cs="Times New Roman"/>
        <w:noProof/>
        <w:lang w:eastAsia="sk-SK"/>
      </w:rPr>
    </w:pPr>
    <w:r w:rsidRPr="00A627B4">
      <w:rPr>
        <w:rFonts w:ascii="Calibri" w:eastAsia="Calibri" w:hAnsi="Calibri" w:cs="Times New Roman"/>
        <w:noProof/>
        <w:lang w:eastAsia="sk-SK"/>
      </w:rPr>
      <w:t xml:space="preserve">  </w:t>
    </w:r>
    <w:r>
      <w:rPr>
        <w:rFonts w:ascii="Calibri" w:eastAsia="Calibri" w:hAnsi="Calibri" w:cs="Times New Roman"/>
        <w:noProof/>
        <w:lang w:eastAsia="sk-SK"/>
      </w:rP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1921"/>
    <w:multiLevelType w:val="hybridMultilevel"/>
    <w:tmpl w:val="9E4423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B5F70"/>
    <w:multiLevelType w:val="hybridMultilevel"/>
    <w:tmpl w:val="3904A9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52C56"/>
    <w:multiLevelType w:val="hybridMultilevel"/>
    <w:tmpl w:val="E7B0FD8C"/>
    <w:lvl w:ilvl="0" w:tplc="FB4E69BA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8752B838">
      <w:start w:val="1"/>
      <w:numFmt w:val="lowerLetter"/>
      <w:lvlText w:val="%3)"/>
      <w:lvlJc w:val="left"/>
      <w:pPr>
        <w:ind w:left="2226" w:hanging="360"/>
      </w:pPr>
      <w:rPr>
        <w:rFonts w:hint="default"/>
        <w:b w:val="0"/>
        <w:sz w:val="24"/>
        <w:szCs w:val="24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4F26B12"/>
    <w:multiLevelType w:val="hybridMultilevel"/>
    <w:tmpl w:val="A45ABE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B4DE7"/>
    <w:multiLevelType w:val="hybridMultilevel"/>
    <w:tmpl w:val="38628CC0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203B1"/>
    <w:multiLevelType w:val="hybridMultilevel"/>
    <w:tmpl w:val="8B5CAF1E"/>
    <w:lvl w:ilvl="0" w:tplc="FFFFFFFF">
      <w:start w:val="1"/>
      <w:numFmt w:val="decimal"/>
      <w:lvlText w:val="(%1)"/>
      <w:lvlJc w:val="left"/>
      <w:pPr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2B54"/>
    <w:multiLevelType w:val="hybridMultilevel"/>
    <w:tmpl w:val="E94A6A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A4EC4"/>
    <w:multiLevelType w:val="hybridMultilevel"/>
    <w:tmpl w:val="FD78B1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3A48"/>
    <w:multiLevelType w:val="hybridMultilevel"/>
    <w:tmpl w:val="24CACF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C0568"/>
    <w:multiLevelType w:val="hybridMultilevel"/>
    <w:tmpl w:val="217E68AA"/>
    <w:lvl w:ilvl="0" w:tplc="7F9636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65697"/>
    <w:multiLevelType w:val="hybridMultilevel"/>
    <w:tmpl w:val="E12E1E8E"/>
    <w:lvl w:ilvl="0" w:tplc="8C4A8E4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84284"/>
    <w:multiLevelType w:val="hybridMultilevel"/>
    <w:tmpl w:val="E8A49F2C"/>
    <w:lvl w:ilvl="0" w:tplc="066813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39343A"/>
    <w:multiLevelType w:val="hybridMultilevel"/>
    <w:tmpl w:val="B512086C"/>
    <w:lvl w:ilvl="0" w:tplc="14B276A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76033"/>
    <w:multiLevelType w:val="hybridMultilevel"/>
    <w:tmpl w:val="A0C6541C"/>
    <w:lvl w:ilvl="0" w:tplc="A5CC0A1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64D8B"/>
    <w:multiLevelType w:val="hybridMultilevel"/>
    <w:tmpl w:val="4E126650"/>
    <w:lvl w:ilvl="0" w:tplc="71321830">
      <w:start w:val="1"/>
      <w:numFmt w:val="decimal"/>
      <w:lvlText w:val="%1."/>
      <w:lvlJc w:val="left"/>
      <w:pPr>
        <w:ind w:left="498" w:hanging="360"/>
      </w:pPr>
      <w:rPr>
        <w:rFonts w:eastAsiaTheme="minorHAnsi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218" w:hanging="360"/>
      </w:pPr>
    </w:lvl>
    <w:lvl w:ilvl="2" w:tplc="041B001B" w:tentative="1">
      <w:start w:val="1"/>
      <w:numFmt w:val="lowerRoman"/>
      <w:lvlText w:val="%3."/>
      <w:lvlJc w:val="right"/>
      <w:pPr>
        <w:ind w:left="1938" w:hanging="180"/>
      </w:pPr>
    </w:lvl>
    <w:lvl w:ilvl="3" w:tplc="041B000F" w:tentative="1">
      <w:start w:val="1"/>
      <w:numFmt w:val="decimal"/>
      <w:lvlText w:val="%4."/>
      <w:lvlJc w:val="left"/>
      <w:pPr>
        <w:ind w:left="2658" w:hanging="360"/>
      </w:pPr>
    </w:lvl>
    <w:lvl w:ilvl="4" w:tplc="041B0019" w:tentative="1">
      <w:start w:val="1"/>
      <w:numFmt w:val="lowerLetter"/>
      <w:lvlText w:val="%5."/>
      <w:lvlJc w:val="left"/>
      <w:pPr>
        <w:ind w:left="3378" w:hanging="360"/>
      </w:pPr>
    </w:lvl>
    <w:lvl w:ilvl="5" w:tplc="041B001B" w:tentative="1">
      <w:start w:val="1"/>
      <w:numFmt w:val="lowerRoman"/>
      <w:lvlText w:val="%6."/>
      <w:lvlJc w:val="right"/>
      <w:pPr>
        <w:ind w:left="4098" w:hanging="180"/>
      </w:pPr>
    </w:lvl>
    <w:lvl w:ilvl="6" w:tplc="041B000F" w:tentative="1">
      <w:start w:val="1"/>
      <w:numFmt w:val="decimal"/>
      <w:lvlText w:val="%7."/>
      <w:lvlJc w:val="left"/>
      <w:pPr>
        <w:ind w:left="4818" w:hanging="360"/>
      </w:pPr>
    </w:lvl>
    <w:lvl w:ilvl="7" w:tplc="041B0019" w:tentative="1">
      <w:start w:val="1"/>
      <w:numFmt w:val="lowerLetter"/>
      <w:lvlText w:val="%8."/>
      <w:lvlJc w:val="left"/>
      <w:pPr>
        <w:ind w:left="5538" w:hanging="360"/>
      </w:pPr>
    </w:lvl>
    <w:lvl w:ilvl="8" w:tplc="041B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5" w15:restartNumberingAfterBreak="0">
    <w:nsid w:val="30207853"/>
    <w:multiLevelType w:val="hybridMultilevel"/>
    <w:tmpl w:val="623E50E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A84BE1"/>
    <w:multiLevelType w:val="hybridMultilevel"/>
    <w:tmpl w:val="C9321A32"/>
    <w:lvl w:ilvl="0" w:tplc="4AAADE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0830"/>
    <w:multiLevelType w:val="hybridMultilevel"/>
    <w:tmpl w:val="7D0E28EA"/>
    <w:lvl w:ilvl="0" w:tplc="A5CC0A1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3023D"/>
    <w:multiLevelType w:val="hybridMultilevel"/>
    <w:tmpl w:val="74C8BBCA"/>
    <w:lvl w:ilvl="0" w:tplc="066478DE">
      <w:start w:val="1"/>
      <w:numFmt w:val="lowerLetter"/>
      <w:lvlText w:val="%1)"/>
      <w:lvlJc w:val="left"/>
      <w:pPr>
        <w:ind w:left="32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30" w:hanging="360"/>
      </w:pPr>
    </w:lvl>
    <w:lvl w:ilvl="2" w:tplc="041B001B" w:tentative="1">
      <w:start w:val="1"/>
      <w:numFmt w:val="lowerRoman"/>
      <w:lvlText w:val="%3."/>
      <w:lvlJc w:val="right"/>
      <w:pPr>
        <w:ind w:left="4650" w:hanging="180"/>
      </w:pPr>
    </w:lvl>
    <w:lvl w:ilvl="3" w:tplc="041B000F" w:tentative="1">
      <w:start w:val="1"/>
      <w:numFmt w:val="decimal"/>
      <w:lvlText w:val="%4."/>
      <w:lvlJc w:val="left"/>
      <w:pPr>
        <w:ind w:left="5370" w:hanging="360"/>
      </w:pPr>
    </w:lvl>
    <w:lvl w:ilvl="4" w:tplc="041B0019" w:tentative="1">
      <w:start w:val="1"/>
      <w:numFmt w:val="lowerLetter"/>
      <w:lvlText w:val="%5."/>
      <w:lvlJc w:val="left"/>
      <w:pPr>
        <w:ind w:left="6090" w:hanging="360"/>
      </w:pPr>
    </w:lvl>
    <w:lvl w:ilvl="5" w:tplc="041B001B" w:tentative="1">
      <w:start w:val="1"/>
      <w:numFmt w:val="lowerRoman"/>
      <w:lvlText w:val="%6."/>
      <w:lvlJc w:val="right"/>
      <w:pPr>
        <w:ind w:left="6810" w:hanging="180"/>
      </w:pPr>
    </w:lvl>
    <w:lvl w:ilvl="6" w:tplc="041B000F" w:tentative="1">
      <w:start w:val="1"/>
      <w:numFmt w:val="decimal"/>
      <w:lvlText w:val="%7."/>
      <w:lvlJc w:val="left"/>
      <w:pPr>
        <w:ind w:left="7530" w:hanging="360"/>
      </w:pPr>
    </w:lvl>
    <w:lvl w:ilvl="7" w:tplc="041B0019" w:tentative="1">
      <w:start w:val="1"/>
      <w:numFmt w:val="lowerLetter"/>
      <w:lvlText w:val="%8."/>
      <w:lvlJc w:val="left"/>
      <w:pPr>
        <w:ind w:left="8250" w:hanging="360"/>
      </w:pPr>
    </w:lvl>
    <w:lvl w:ilvl="8" w:tplc="041B001B" w:tentative="1">
      <w:start w:val="1"/>
      <w:numFmt w:val="lowerRoman"/>
      <w:lvlText w:val="%9."/>
      <w:lvlJc w:val="right"/>
      <w:pPr>
        <w:ind w:left="8970" w:hanging="180"/>
      </w:pPr>
    </w:lvl>
  </w:abstractNum>
  <w:abstractNum w:abstractNumId="19" w15:restartNumberingAfterBreak="0">
    <w:nsid w:val="36330A81"/>
    <w:multiLevelType w:val="hybridMultilevel"/>
    <w:tmpl w:val="3E8C0A7A"/>
    <w:lvl w:ilvl="0" w:tplc="4C861426">
      <w:numFmt w:val="bullet"/>
      <w:lvlText w:val="-"/>
      <w:lvlJc w:val="left"/>
      <w:pPr>
        <w:ind w:left="720" w:hanging="360"/>
      </w:pPr>
      <w:rPr>
        <w:rFonts w:ascii="EU Albertina" w:eastAsia="Calibri" w:hAnsi="EU Albertina" w:cs="EU Albertin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2F7DC3"/>
    <w:multiLevelType w:val="hybridMultilevel"/>
    <w:tmpl w:val="A4E20932"/>
    <w:lvl w:ilvl="0" w:tplc="2B7C8B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2C6E75"/>
    <w:multiLevelType w:val="hybridMultilevel"/>
    <w:tmpl w:val="2AE26DB6"/>
    <w:lvl w:ilvl="0" w:tplc="5E1E17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BE7A1D"/>
    <w:multiLevelType w:val="hybridMultilevel"/>
    <w:tmpl w:val="D818A87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E754868"/>
    <w:multiLevelType w:val="hybridMultilevel"/>
    <w:tmpl w:val="E7E6FD32"/>
    <w:lvl w:ilvl="0" w:tplc="AC0CE8F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01556"/>
    <w:multiLevelType w:val="hybridMultilevel"/>
    <w:tmpl w:val="989AC768"/>
    <w:lvl w:ilvl="0" w:tplc="928CB0BC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71278"/>
    <w:multiLevelType w:val="hybridMultilevel"/>
    <w:tmpl w:val="5538A0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5707B3"/>
    <w:multiLevelType w:val="hybridMultilevel"/>
    <w:tmpl w:val="7D5219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DB599D"/>
    <w:multiLevelType w:val="hybridMultilevel"/>
    <w:tmpl w:val="BE8EEA32"/>
    <w:lvl w:ilvl="0" w:tplc="814222B4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48465813"/>
    <w:multiLevelType w:val="hybridMultilevel"/>
    <w:tmpl w:val="D5DAC470"/>
    <w:lvl w:ilvl="0" w:tplc="921E0E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B57E1D"/>
    <w:multiLevelType w:val="hybridMultilevel"/>
    <w:tmpl w:val="FF609DD4"/>
    <w:lvl w:ilvl="0" w:tplc="A5CC0A1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5836"/>
    <w:multiLevelType w:val="multilevel"/>
    <w:tmpl w:val="4F4C9550"/>
    <w:lvl w:ilvl="0">
      <w:start w:val="1"/>
      <w:numFmt w:val="decimal"/>
      <w:lvlText w:val="%1.1"/>
      <w:lvlJc w:val="right"/>
      <w:pPr>
        <w:ind w:left="360" w:hanging="360"/>
      </w:pPr>
      <w:rPr>
        <w:rFonts w:hint="default"/>
        <w:b/>
        <w:i w:val="0"/>
        <w:sz w:val="26"/>
        <w:szCs w:val="26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D9210C8"/>
    <w:multiLevelType w:val="hybridMultilevel"/>
    <w:tmpl w:val="1C3A33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7F5816"/>
    <w:multiLevelType w:val="hybridMultilevel"/>
    <w:tmpl w:val="B02AC48A"/>
    <w:lvl w:ilvl="0" w:tplc="CFC65D8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AD3982"/>
    <w:multiLevelType w:val="hybridMultilevel"/>
    <w:tmpl w:val="F5B243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C62740"/>
    <w:multiLevelType w:val="hybridMultilevel"/>
    <w:tmpl w:val="0E3ED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D62042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9C103FB"/>
    <w:multiLevelType w:val="hybridMultilevel"/>
    <w:tmpl w:val="C11E32E6"/>
    <w:lvl w:ilvl="0" w:tplc="40C2C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BC78C2"/>
    <w:multiLevelType w:val="multilevel"/>
    <w:tmpl w:val="E2FEB422"/>
    <w:lvl w:ilvl="0">
      <w:start w:val="1"/>
      <w:numFmt w:val="decimal"/>
      <w:lvlText w:val="%1.1"/>
      <w:lvlJc w:val="right"/>
      <w:pPr>
        <w:ind w:left="360" w:hanging="360"/>
      </w:pPr>
      <w:rPr>
        <w:rFonts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C4C0CDE"/>
    <w:multiLevelType w:val="hybridMultilevel"/>
    <w:tmpl w:val="A1548D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204690"/>
    <w:multiLevelType w:val="hybridMultilevel"/>
    <w:tmpl w:val="ECB4392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6860D8"/>
    <w:multiLevelType w:val="hybridMultilevel"/>
    <w:tmpl w:val="7824974E"/>
    <w:lvl w:ilvl="0" w:tplc="19AE978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571CB2"/>
    <w:multiLevelType w:val="hybridMultilevel"/>
    <w:tmpl w:val="C36C934E"/>
    <w:lvl w:ilvl="0" w:tplc="B8AAFE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D63B31"/>
    <w:multiLevelType w:val="hybridMultilevel"/>
    <w:tmpl w:val="F4A4F5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4E1995"/>
    <w:multiLevelType w:val="hybridMultilevel"/>
    <w:tmpl w:val="BFE0AB2C"/>
    <w:lvl w:ilvl="0" w:tplc="2BF6FF6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E11487"/>
    <w:multiLevelType w:val="hybridMultilevel"/>
    <w:tmpl w:val="373C4C8A"/>
    <w:lvl w:ilvl="0" w:tplc="D57EDA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D45912"/>
    <w:multiLevelType w:val="hybridMultilevel"/>
    <w:tmpl w:val="AC3ABD66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BA5DB4"/>
    <w:multiLevelType w:val="hybridMultilevel"/>
    <w:tmpl w:val="178CD526"/>
    <w:lvl w:ilvl="0" w:tplc="1866727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4F1616"/>
    <w:multiLevelType w:val="hybridMultilevel"/>
    <w:tmpl w:val="0DB8BA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523743"/>
    <w:multiLevelType w:val="hybridMultilevel"/>
    <w:tmpl w:val="7854BB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DD45FF"/>
    <w:multiLevelType w:val="hybridMultilevel"/>
    <w:tmpl w:val="C278EDB2"/>
    <w:lvl w:ilvl="0" w:tplc="40C2C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860417"/>
    <w:multiLevelType w:val="hybridMultilevel"/>
    <w:tmpl w:val="469AE8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D4077B"/>
    <w:multiLevelType w:val="multilevel"/>
    <w:tmpl w:val="E2FEB422"/>
    <w:lvl w:ilvl="0">
      <w:start w:val="1"/>
      <w:numFmt w:val="decimal"/>
      <w:lvlText w:val="%1.1"/>
      <w:lvlJc w:val="right"/>
      <w:pPr>
        <w:ind w:left="360" w:hanging="360"/>
      </w:pPr>
      <w:rPr>
        <w:rFonts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382691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6463471">
    <w:abstractNumId w:val="46"/>
  </w:num>
  <w:num w:numId="3" w16cid:durableId="1848061409">
    <w:abstractNumId w:val="15"/>
  </w:num>
  <w:num w:numId="4" w16cid:durableId="2033801973">
    <w:abstractNumId w:val="44"/>
  </w:num>
  <w:num w:numId="5" w16cid:durableId="907299802">
    <w:abstractNumId w:val="13"/>
  </w:num>
  <w:num w:numId="6" w16cid:durableId="633021684">
    <w:abstractNumId w:val="20"/>
  </w:num>
  <w:num w:numId="7" w16cid:durableId="2092774610">
    <w:abstractNumId w:val="30"/>
  </w:num>
  <w:num w:numId="8" w16cid:durableId="463616838">
    <w:abstractNumId w:val="30"/>
  </w:num>
  <w:num w:numId="9" w16cid:durableId="900213558">
    <w:abstractNumId w:val="30"/>
    <w:lvlOverride w:ilvl="0">
      <w:startOverride w:val="1"/>
    </w:lvlOverride>
  </w:num>
  <w:num w:numId="10" w16cid:durableId="861868281">
    <w:abstractNumId w:val="30"/>
  </w:num>
  <w:num w:numId="11" w16cid:durableId="1623875596">
    <w:abstractNumId w:val="30"/>
  </w:num>
  <w:num w:numId="12" w16cid:durableId="1828741828">
    <w:abstractNumId w:val="30"/>
  </w:num>
  <w:num w:numId="13" w16cid:durableId="678773242">
    <w:abstractNumId w:val="30"/>
    <w:lvlOverride w:ilvl="0">
      <w:startOverride w:val="1"/>
    </w:lvlOverride>
  </w:num>
  <w:num w:numId="14" w16cid:durableId="1706368442">
    <w:abstractNumId w:val="35"/>
  </w:num>
  <w:num w:numId="15" w16cid:durableId="1326055643">
    <w:abstractNumId w:val="37"/>
  </w:num>
  <w:num w:numId="16" w16cid:durableId="2073039593">
    <w:abstractNumId w:val="51"/>
  </w:num>
  <w:num w:numId="17" w16cid:durableId="1017851113">
    <w:abstractNumId w:val="17"/>
  </w:num>
  <w:num w:numId="18" w16cid:durableId="34626134">
    <w:abstractNumId w:val="28"/>
  </w:num>
  <w:num w:numId="19" w16cid:durableId="1815901784">
    <w:abstractNumId w:val="7"/>
  </w:num>
  <w:num w:numId="20" w16cid:durableId="1055817380">
    <w:abstractNumId w:val="20"/>
  </w:num>
  <w:num w:numId="21" w16cid:durableId="1428622416">
    <w:abstractNumId w:val="38"/>
  </w:num>
  <w:num w:numId="22" w16cid:durableId="2077970358">
    <w:abstractNumId w:val="33"/>
  </w:num>
  <w:num w:numId="23" w16cid:durableId="1150093468">
    <w:abstractNumId w:val="45"/>
  </w:num>
  <w:num w:numId="24" w16cid:durableId="1192766271">
    <w:abstractNumId w:val="34"/>
  </w:num>
  <w:num w:numId="25" w16cid:durableId="961811741">
    <w:abstractNumId w:val="0"/>
  </w:num>
  <w:num w:numId="26" w16cid:durableId="1595893450">
    <w:abstractNumId w:val="20"/>
  </w:num>
  <w:num w:numId="27" w16cid:durableId="38821412">
    <w:abstractNumId w:val="47"/>
  </w:num>
  <w:num w:numId="28" w16cid:durableId="136999978">
    <w:abstractNumId w:val="25"/>
  </w:num>
  <w:num w:numId="29" w16cid:durableId="311255844">
    <w:abstractNumId w:val="49"/>
  </w:num>
  <w:num w:numId="30" w16cid:durableId="1888835284">
    <w:abstractNumId w:val="36"/>
  </w:num>
  <w:num w:numId="31" w16cid:durableId="418866190">
    <w:abstractNumId w:val="1"/>
  </w:num>
  <w:num w:numId="32" w16cid:durableId="2137066598">
    <w:abstractNumId w:val="6"/>
  </w:num>
  <w:num w:numId="33" w16cid:durableId="812410084">
    <w:abstractNumId w:val="31"/>
  </w:num>
  <w:num w:numId="34" w16cid:durableId="1245913318">
    <w:abstractNumId w:val="3"/>
  </w:num>
  <w:num w:numId="35" w16cid:durableId="1530410051">
    <w:abstractNumId w:val="24"/>
  </w:num>
  <w:num w:numId="36" w16cid:durableId="1946695290">
    <w:abstractNumId w:val="50"/>
  </w:num>
  <w:num w:numId="37" w16cid:durableId="521169887">
    <w:abstractNumId w:val="16"/>
  </w:num>
  <w:num w:numId="38" w16cid:durableId="811287151">
    <w:abstractNumId w:val="22"/>
  </w:num>
  <w:num w:numId="39" w16cid:durableId="1885873701">
    <w:abstractNumId w:val="2"/>
  </w:num>
  <w:num w:numId="40" w16cid:durableId="2084256254">
    <w:abstractNumId w:val="32"/>
  </w:num>
  <w:num w:numId="41" w16cid:durableId="515846606">
    <w:abstractNumId w:val="40"/>
  </w:num>
  <w:num w:numId="42" w16cid:durableId="1358968951">
    <w:abstractNumId w:val="27"/>
  </w:num>
  <w:num w:numId="43" w16cid:durableId="1803577560">
    <w:abstractNumId w:val="26"/>
  </w:num>
  <w:num w:numId="44" w16cid:durableId="326136112">
    <w:abstractNumId w:val="42"/>
  </w:num>
  <w:num w:numId="45" w16cid:durableId="594478071">
    <w:abstractNumId w:val="19"/>
  </w:num>
  <w:num w:numId="46" w16cid:durableId="1625650792">
    <w:abstractNumId w:val="48"/>
  </w:num>
  <w:num w:numId="47" w16cid:durableId="876089120">
    <w:abstractNumId w:val="43"/>
  </w:num>
  <w:num w:numId="48" w16cid:durableId="764575069">
    <w:abstractNumId w:val="8"/>
  </w:num>
  <w:num w:numId="49" w16cid:durableId="1559392720">
    <w:abstractNumId w:val="9"/>
  </w:num>
  <w:num w:numId="50" w16cid:durableId="1593659308">
    <w:abstractNumId w:val="10"/>
  </w:num>
  <w:num w:numId="51" w16cid:durableId="39524417">
    <w:abstractNumId w:val="21"/>
  </w:num>
  <w:num w:numId="52" w16cid:durableId="373122407">
    <w:abstractNumId w:val="12"/>
  </w:num>
  <w:num w:numId="53" w16cid:durableId="1343163381">
    <w:abstractNumId w:val="11"/>
  </w:num>
  <w:num w:numId="54" w16cid:durableId="855188876">
    <w:abstractNumId w:val="39"/>
  </w:num>
  <w:num w:numId="55" w16cid:durableId="371730882">
    <w:abstractNumId w:val="4"/>
  </w:num>
  <w:num w:numId="56" w16cid:durableId="375932041">
    <w:abstractNumId w:val="29"/>
  </w:num>
  <w:num w:numId="57" w16cid:durableId="1420828196">
    <w:abstractNumId w:val="23"/>
  </w:num>
  <w:num w:numId="58" w16cid:durableId="800922461">
    <w:abstractNumId w:val="41"/>
  </w:num>
  <w:num w:numId="59" w16cid:durableId="1430392067">
    <w:abstractNumId w:val="18"/>
  </w:num>
  <w:num w:numId="60" w16cid:durableId="3368807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4812371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41544731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341793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326402096">
    <w:abstractNumId w:val="5"/>
  </w:num>
  <w:num w:numId="65" w16cid:durableId="534075469">
    <w:abstractNumId w:val="14"/>
  </w:num>
  <w:numIdMacAtCleanup w:val="5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édiová Jana">
    <w15:presenceInfo w15:providerId="AD" w15:userId="S::jana.bediova@vlada.gov.sk::bdf4505b-8523-4062-9378-b3db2dd7f1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EF0"/>
    <w:rsid w:val="0000153F"/>
    <w:rsid w:val="00005377"/>
    <w:rsid w:val="0001129E"/>
    <w:rsid w:val="00015CD2"/>
    <w:rsid w:val="00016161"/>
    <w:rsid w:val="000178BE"/>
    <w:rsid w:val="00027F50"/>
    <w:rsid w:val="000339DB"/>
    <w:rsid w:val="00034B26"/>
    <w:rsid w:val="00035270"/>
    <w:rsid w:val="00036BC2"/>
    <w:rsid w:val="00045095"/>
    <w:rsid w:val="0004544D"/>
    <w:rsid w:val="00046D17"/>
    <w:rsid w:val="000504BE"/>
    <w:rsid w:val="00051CA2"/>
    <w:rsid w:val="0005290C"/>
    <w:rsid w:val="000531ED"/>
    <w:rsid w:val="00054EB7"/>
    <w:rsid w:val="0006280F"/>
    <w:rsid w:val="000641D1"/>
    <w:rsid w:val="00066FAB"/>
    <w:rsid w:val="00067574"/>
    <w:rsid w:val="000676A8"/>
    <w:rsid w:val="00072FB0"/>
    <w:rsid w:val="000740AD"/>
    <w:rsid w:val="0007721B"/>
    <w:rsid w:val="0007739A"/>
    <w:rsid w:val="00086FEC"/>
    <w:rsid w:val="0008723D"/>
    <w:rsid w:val="000A026A"/>
    <w:rsid w:val="000A24F4"/>
    <w:rsid w:val="000A3FFD"/>
    <w:rsid w:val="000A5E05"/>
    <w:rsid w:val="000A78D1"/>
    <w:rsid w:val="000B31CC"/>
    <w:rsid w:val="000B6CE0"/>
    <w:rsid w:val="000C0D7E"/>
    <w:rsid w:val="000C4713"/>
    <w:rsid w:val="000C76A9"/>
    <w:rsid w:val="000D2071"/>
    <w:rsid w:val="000E268D"/>
    <w:rsid w:val="000E4745"/>
    <w:rsid w:val="000E558B"/>
    <w:rsid w:val="000E6D57"/>
    <w:rsid w:val="000F79B8"/>
    <w:rsid w:val="000F7AAC"/>
    <w:rsid w:val="001029AC"/>
    <w:rsid w:val="00106D1C"/>
    <w:rsid w:val="00110AFE"/>
    <w:rsid w:val="00111794"/>
    <w:rsid w:val="00114BCD"/>
    <w:rsid w:val="00115110"/>
    <w:rsid w:val="0011556A"/>
    <w:rsid w:val="0011697B"/>
    <w:rsid w:val="00122531"/>
    <w:rsid w:val="00122B59"/>
    <w:rsid w:val="00126C7E"/>
    <w:rsid w:val="00127BC0"/>
    <w:rsid w:val="0013218C"/>
    <w:rsid w:val="0013352A"/>
    <w:rsid w:val="0013465D"/>
    <w:rsid w:val="0013586C"/>
    <w:rsid w:val="00135A94"/>
    <w:rsid w:val="00136F76"/>
    <w:rsid w:val="00137ECC"/>
    <w:rsid w:val="0014056C"/>
    <w:rsid w:val="00141B6D"/>
    <w:rsid w:val="00143273"/>
    <w:rsid w:val="00145D8F"/>
    <w:rsid w:val="00152A7B"/>
    <w:rsid w:val="001618AA"/>
    <w:rsid w:val="00162612"/>
    <w:rsid w:val="00163466"/>
    <w:rsid w:val="00164917"/>
    <w:rsid w:val="001675B5"/>
    <w:rsid w:val="001701B3"/>
    <w:rsid w:val="00173B8C"/>
    <w:rsid w:val="001758C3"/>
    <w:rsid w:val="00182C7C"/>
    <w:rsid w:val="00182DDA"/>
    <w:rsid w:val="00183A85"/>
    <w:rsid w:val="001848AC"/>
    <w:rsid w:val="00185C81"/>
    <w:rsid w:val="001906FC"/>
    <w:rsid w:val="00191577"/>
    <w:rsid w:val="00191B9A"/>
    <w:rsid w:val="001935BA"/>
    <w:rsid w:val="001947AB"/>
    <w:rsid w:val="001A0229"/>
    <w:rsid w:val="001A0640"/>
    <w:rsid w:val="001A4C98"/>
    <w:rsid w:val="001A5235"/>
    <w:rsid w:val="001A78A9"/>
    <w:rsid w:val="001B054A"/>
    <w:rsid w:val="001C6319"/>
    <w:rsid w:val="001D12DF"/>
    <w:rsid w:val="001D479A"/>
    <w:rsid w:val="001E07B3"/>
    <w:rsid w:val="001E1BD9"/>
    <w:rsid w:val="001E1FB1"/>
    <w:rsid w:val="001E26A8"/>
    <w:rsid w:val="001F0588"/>
    <w:rsid w:val="001F3C53"/>
    <w:rsid w:val="002072C5"/>
    <w:rsid w:val="00211EEA"/>
    <w:rsid w:val="00215EF0"/>
    <w:rsid w:val="00216929"/>
    <w:rsid w:val="00220355"/>
    <w:rsid w:val="00221C7C"/>
    <w:rsid w:val="00221F62"/>
    <w:rsid w:val="0022330B"/>
    <w:rsid w:val="00224F2B"/>
    <w:rsid w:val="002267E3"/>
    <w:rsid w:val="002370D2"/>
    <w:rsid w:val="00245C82"/>
    <w:rsid w:val="0025748B"/>
    <w:rsid w:val="0026009B"/>
    <w:rsid w:val="0026230F"/>
    <w:rsid w:val="00262E9B"/>
    <w:rsid w:val="0026389B"/>
    <w:rsid w:val="0027039A"/>
    <w:rsid w:val="0027044C"/>
    <w:rsid w:val="00270DEE"/>
    <w:rsid w:val="00270E23"/>
    <w:rsid w:val="00274F4F"/>
    <w:rsid w:val="00276016"/>
    <w:rsid w:val="00277E61"/>
    <w:rsid w:val="00280AE7"/>
    <w:rsid w:val="00292C3F"/>
    <w:rsid w:val="00295117"/>
    <w:rsid w:val="002A0B8F"/>
    <w:rsid w:val="002A6265"/>
    <w:rsid w:val="002B3E9A"/>
    <w:rsid w:val="002B5528"/>
    <w:rsid w:val="002C286E"/>
    <w:rsid w:val="002C2D7E"/>
    <w:rsid w:val="002C3F82"/>
    <w:rsid w:val="002C7682"/>
    <w:rsid w:val="002D3838"/>
    <w:rsid w:val="002D4369"/>
    <w:rsid w:val="002E6E68"/>
    <w:rsid w:val="002E7F68"/>
    <w:rsid w:val="002F3733"/>
    <w:rsid w:val="002F410C"/>
    <w:rsid w:val="002F7016"/>
    <w:rsid w:val="00301BD5"/>
    <w:rsid w:val="0030391A"/>
    <w:rsid w:val="003041C1"/>
    <w:rsid w:val="00305D2A"/>
    <w:rsid w:val="00307D82"/>
    <w:rsid w:val="00313566"/>
    <w:rsid w:val="003137C4"/>
    <w:rsid w:val="00314860"/>
    <w:rsid w:val="00315B80"/>
    <w:rsid w:val="003200AC"/>
    <w:rsid w:val="0032112A"/>
    <w:rsid w:val="00321153"/>
    <w:rsid w:val="0033629E"/>
    <w:rsid w:val="00336E3D"/>
    <w:rsid w:val="00342FAE"/>
    <w:rsid w:val="003446CE"/>
    <w:rsid w:val="00345E98"/>
    <w:rsid w:val="00346558"/>
    <w:rsid w:val="003501D8"/>
    <w:rsid w:val="00351923"/>
    <w:rsid w:val="00351A32"/>
    <w:rsid w:val="00367BB7"/>
    <w:rsid w:val="00370938"/>
    <w:rsid w:val="00370BC6"/>
    <w:rsid w:val="00373707"/>
    <w:rsid w:val="003760C7"/>
    <w:rsid w:val="0038172D"/>
    <w:rsid w:val="00382095"/>
    <w:rsid w:val="00385E9C"/>
    <w:rsid w:val="00386263"/>
    <w:rsid w:val="00391360"/>
    <w:rsid w:val="00392BBE"/>
    <w:rsid w:val="00394E06"/>
    <w:rsid w:val="003A3802"/>
    <w:rsid w:val="003A4FF5"/>
    <w:rsid w:val="003B1802"/>
    <w:rsid w:val="003B2A95"/>
    <w:rsid w:val="003B2BB2"/>
    <w:rsid w:val="003B3151"/>
    <w:rsid w:val="003B585C"/>
    <w:rsid w:val="003B6AA6"/>
    <w:rsid w:val="003B7FE5"/>
    <w:rsid w:val="003C07DA"/>
    <w:rsid w:val="003C167D"/>
    <w:rsid w:val="003C4283"/>
    <w:rsid w:val="003C51F0"/>
    <w:rsid w:val="003C550D"/>
    <w:rsid w:val="003D1B45"/>
    <w:rsid w:val="003D1B68"/>
    <w:rsid w:val="003D2130"/>
    <w:rsid w:val="003D2393"/>
    <w:rsid w:val="003D3101"/>
    <w:rsid w:val="003D735B"/>
    <w:rsid w:val="003E30F3"/>
    <w:rsid w:val="003E4660"/>
    <w:rsid w:val="003E57DE"/>
    <w:rsid w:val="003E6FA3"/>
    <w:rsid w:val="003F2E9F"/>
    <w:rsid w:val="003F57A7"/>
    <w:rsid w:val="003F5BD9"/>
    <w:rsid w:val="00400221"/>
    <w:rsid w:val="0040205E"/>
    <w:rsid w:val="00405462"/>
    <w:rsid w:val="004073AD"/>
    <w:rsid w:val="00411155"/>
    <w:rsid w:val="00413192"/>
    <w:rsid w:val="00414F98"/>
    <w:rsid w:val="00415208"/>
    <w:rsid w:val="00421CCC"/>
    <w:rsid w:val="00421EFF"/>
    <w:rsid w:val="00423125"/>
    <w:rsid w:val="00425065"/>
    <w:rsid w:val="004259C5"/>
    <w:rsid w:val="00430B36"/>
    <w:rsid w:val="00431FE6"/>
    <w:rsid w:val="00441030"/>
    <w:rsid w:val="0044243D"/>
    <w:rsid w:val="00442FAA"/>
    <w:rsid w:val="0044446E"/>
    <w:rsid w:val="00444F8A"/>
    <w:rsid w:val="004527B7"/>
    <w:rsid w:val="00452E77"/>
    <w:rsid w:val="004563BD"/>
    <w:rsid w:val="00462899"/>
    <w:rsid w:val="00467491"/>
    <w:rsid w:val="00471986"/>
    <w:rsid w:val="00471CAD"/>
    <w:rsid w:val="00475D8F"/>
    <w:rsid w:val="0047668C"/>
    <w:rsid w:val="00477EC3"/>
    <w:rsid w:val="004824F4"/>
    <w:rsid w:val="00483B87"/>
    <w:rsid w:val="00483F04"/>
    <w:rsid w:val="00484E4D"/>
    <w:rsid w:val="00486204"/>
    <w:rsid w:val="004863B6"/>
    <w:rsid w:val="00493298"/>
    <w:rsid w:val="00495029"/>
    <w:rsid w:val="00496BD4"/>
    <w:rsid w:val="00497D10"/>
    <w:rsid w:val="004A5720"/>
    <w:rsid w:val="004A6141"/>
    <w:rsid w:val="004A6DC8"/>
    <w:rsid w:val="004B07D7"/>
    <w:rsid w:val="004B299E"/>
    <w:rsid w:val="004B2F02"/>
    <w:rsid w:val="004B6072"/>
    <w:rsid w:val="004B66EB"/>
    <w:rsid w:val="004B7BFE"/>
    <w:rsid w:val="004C2F33"/>
    <w:rsid w:val="004C4991"/>
    <w:rsid w:val="004C4E8D"/>
    <w:rsid w:val="004C58DE"/>
    <w:rsid w:val="004C5AED"/>
    <w:rsid w:val="004C6803"/>
    <w:rsid w:val="004C77E2"/>
    <w:rsid w:val="004D0F1E"/>
    <w:rsid w:val="004D245D"/>
    <w:rsid w:val="004D2559"/>
    <w:rsid w:val="004D2B38"/>
    <w:rsid w:val="004D4688"/>
    <w:rsid w:val="004D7B1B"/>
    <w:rsid w:val="004E2217"/>
    <w:rsid w:val="004E4F92"/>
    <w:rsid w:val="004E5055"/>
    <w:rsid w:val="004E77D1"/>
    <w:rsid w:val="004E7A57"/>
    <w:rsid w:val="004F1846"/>
    <w:rsid w:val="004F383F"/>
    <w:rsid w:val="004F5DCF"/>
    <w:rsid w:val="004F629F"/>
    <w:rsid w:val="004F792E"/>
    <w:rsid w:val="005001BA"/>
    <w:rsid w:val="00501527"/>
    <w:rsid w:val="00503BDC"/>
    <w:rsid w:val="00503F43"/>
    <w:rsid w:val="005114BF"/>
    <w:rsid w:val="0051312D"/>
    <w:rsid w:val="00521A14"/>
    <w:rsid w:val="005227B9"/>
    <w:rsid w:val="00522FCD"/>
    <w:rsid w:val="00523CD2"/>
    <w:rsid w:val="0053170E"/>
    <w:rsid w:val="00532674"/>
    <w:rsid w:val="00533914"/>
    <w:rsid w:val="005437BB"/>
    <w:rsid w:val="00544BAA"/>
    <w:rsid w:val="00544FFE"/>
    <w:rsid w:val="00546245"/>
    <w:rsid w:val="005512F1"/>
    <w:rsid w:val="0055418B"/>
    <w:rsid w:val="005566C0"/>
    <w:rsid w:val="00557F62"/>
    <w:rsid w:val="005657FC"/>
    <w:rsid w:val="005709F0"/>
    <w:rsid w:val="00571C52"/>
    <w:rsid w:val="00571F56"/>
    <w:rsid w:val="005725EB"/>
    <w:rsid w:val="00575870"/>
    <w:rsid w:val="00580595"/>
    <w:rsid w:val="005819E3"/>
    <w:rsid w:val="00581EAF"/>
    <w:rsid w:val="00582386"/>
    <w:rsid w:val="0058522E"/>
    <w:rsid w:val="00585E04"/>
    <w:rsid w:val="00587483"/>
    <w:rsid w:val="0059672E"/>
    <w:rsid w:val="005976DB"/>
    <w:rsid w:val="00597FE1"/>
    <w:rsid w:val="005A1F75"/>
    <w:rsid w:val="005A3105"/>
    <w:rsid w:val="005A389F"/>
    <w:rsid w:val="005A7769"/>
    <w:rsid w:val="005B0A67"/>
    <w:rsid w:val="005B6D07"/>
    <w:rsid w:val="005C22B1"/>
    <w:rsid w:val="005C353F"/>
    <w:rsid w:val="005C5845"/>
    <w:rsid w:val="005D1249"/>
    <w:rsid w:val="005D193B"/>
    <w:rsid w:val="005D1C3A"/>
    <w:rsid w:val="005D24C2"/>
    <w:rsid w:val="005D37FC"/>
    <w:rsid w:val="005D4C81"/>
    <w:rsid w:val="005D4FF6"/>
    <w:rsid w:val="005D5FBA"/>
    <w:rsid w:val="005D6ECE"/>
    <w:rsid w:val="005E02FB"/>
    <w:rsid w:val="005E0580"/>
    <w:rsid w:val="005E0CCD"/>
    <w:rsid w:val="005E190F"/>
    <w:rsid w:val="005E3AB8"/>
    <w:rsid w:val="005F01E9"/>
    <w:rsid w:val="005F395F"/>
    <w:rsid w:val="005F770A"/>
    <w:rsid w:val="00601C0D"/>
    <w:rsid w:val="00605DF1"/>
    <w:rsid w:val="0060665D"/>
    <w:rsid w:val="0061058E"/>
    <w:rsid w:val="00610AEC"/>
    <w:rsid w:val="00620A34"/>
    <w:rsid w:val="00621880"/>
    <w:rsid w:val="00622025"/>
    <w:rsid w:val="00623597"/>
    <w:rsid w:val="006261C7"/>
    <w:rsid w:val="00627073"/>
    <w:rsid w:val="006330DB"/>
    <w:rsid w:val="0063370E"/>
    <w:rsid w:val="00633DF5"/>
    <w:rsid w:val="00635AE5"/>
    <w:rsid w:val="006379C2"/>
    <w:rsid w:val="0064080A"/>
    <w:rsid w:val="006414AD"/>
    <w:rsid w:val="0064411E"/>
    <w:rsid w:val="00647CE7"/>
    <w:rsid w:val="00652BF2"/>
    <w:rsid w:val="006533BF"/>
    <w:rsid w:val="0065402D"/>
    <w:rsid w:val="006556CA"/>
    <w:rsid w:val="006575D2"/>
    <w:rsid w:val="006606D7"/>
    <w:rsid w:val="00660871"/>
    <w:rsid w:val="00660A94"/>
    <w:rsid w:val="00661780"/>
    <w:rsid w:val="00663298"/>
    <w:rsid w:val="006635F1"/>
    <w:rsid w:val="00664603"/>
    <w:rsid w:val="006670F6"/>
    <w:rsid w:val="00667DDD"/>
    <w:rsid w:val="0067036F"/>
    <w:rsid w:val="0067050B"/>
    <w:rsid w:val="006748E1"/>
    <w:rsid w:val="00675CAC"/>
    <w:rsid w:val="0068165B"/>
    <w:rsid w:val="0068680D"/>
    <w:rsid w:val="006936BE"/>
    <w:rsid w:val="006A1331"/>
    <w:rsid w:val="006A26EE"/>
    <w:rsid w:val="006A5D55"/>
    <w:rsid w:val="006B5348"/>
    <w:rsid w:val="006C2707"/>
    <w:rsid w:val="006C6505"/>
    <w:rsid w:val="006C745B"/>
    <w:rsid w:val="006C7BA7"/>
    <w:rsid w:val="006D13A0"/>
    <w:rsid w:val="006D21F0"/>
    <w:rsid w:val="006D4CA2"/>
    <w:rsid w:val="006E38DD"/>
    <w:rsid w:val="006F2CE3"/>
    <w:rsid w:val="006F657E"/>
    <w:rsid w:val="006F7C52"/>
    <w:rsid w:val="0070265A"/>
    <w:rsid w:val="007028B8"/>
    <w:rsid w:val="00702C18"/>
    <w:rsid w:val="00707F12"/>
    <w:rsid w:val="00711445"/>
    <w:rsid w:val="0071212F"/>
    <w:rsid w:val="00712AD3"/>
    <w:rsid w:val="0071450E"/>
    <w:rsid w:val="00716222"/>
    <w:rsid w:val="00716E66"/>
    <w:rsid w:val="00717E81"/>
    <w:rsid w:val="00724C81"/>
    <w:rsid w:val="00725EA4"/>
    <w:rsid w:val="0073100D"/>
    <w:rsid w:val="0073158F"/>
    <w:rsid w:val="00731BB8"/>
    <w:rsid w:val="00736942"/>
    <w:rsid w:val="00744AFF"/>
    <w:rsid w:val="00745058"/>
    <w:rsid w:val="00745715"/>
    <w:rsid w:val="007467A4"/>
    <w:rsid w:val="007467B3"/>
    <w:rsid w:val="00747BF8"/>
    <w:rsid w:val="0075418E"/>
    <w:rsid w:val="00755E29"/>
    <w:rsid w:val="00755EB9"/>
    <w:rsid w:val="0075723C"/>
    <w:rsid w:val="00761804"/>
    <w:rsid w:val="00762815"/>
    <w:rsid w:val="00765FEA"/>
    <w:rsid w:val="00770900"/>
    <w:rsid w:val="00771178"/>
    <w:rsid w:val="0077743A"/>
    <w:rsid w:val="00777FFA"/>
    <w:rsid w:val="00780F1E"/>
    <w:rsid w:val="00783FC5"/>
    <w:rsid w:val="0079106D"/>
    <w:rsid w:val="00793C1C"/>
    <w:rsid w:val="00794D2E"/>
    <w:rsid w:val="0079508F"/>
    <w:rsid w:val="00796549"/>
    <w:rsid w:val="00797EFA"/>
    <w:rsid w:val="007A0DA6"/>
    <w:rsid w:val="007A5B92"/>
    <w:rsid w:val="007A5FC4"/>
    <w:rsid w:val="007B0B90"/>
    <w:rsid w:val="007B1FC3"/>
    <w:rsid w:val="007B48E5"/>
    <w:rsid w:val="007B551B"/>
    <w:rsid w:val="007B56A7"/>
    <w:rsid w:val="007C2305"/>
    <w:rsid w:val="007C33D8"/>
    <w:rsid w:val="007C39E1"/>
    <w:rsid w:val="007C47C3"/>
    <w:rsid w:val="007C6259"/>
    <w:rsid w:val="007D0A1B"/>
    <w:rsid w:val="007E07E3"/>
    <w:rsid w:val="007E08E0"/>
    <w:rsid w:val="007E1866"/>
    <w:rsid w:val="007E56D6"/>
    <w:rsid w:val="007F2645"/>
    <w:rsid w:val="007F3F7D"/>
    <w:rsid w:val="007F488F"/>
    <w:rsid w:val="007F6CE6"/>
    <w:rsid w:val="007F74CE"/>
    <w:rsid w:val="008003B4"/>
    <w:rsid w:val="00804138"/>
    <w:rsid w:val="00811969"/>
    <w:rsid w:val="00811CCC"/>
    <w:rsid w:val="00814135"/>
    <w:rsid w:val="00815C59"/>
    <w:rsid w:val="00823A9D"/>
    <w:rsid w:val="008245E7"/>
    <w:rsid w:val="00827381"/>
    <w:rsid w:val="00827755"/>
    <w:rsid w:val="00831618"/>
    <w:rsid w:val="0084230D"/>
    <w:rsid w:val="00845A3C"/>
    <w:rsid w:val="00847385"/>
    <w:rsid w:val="00854CF0"/>
    <w:rsid w:val="008632E5"/>
    <w:rsid w:val="00865A10"/>
    <w:rsid w:val="0086726E"/>
    <w:rsid w:val="00867DBA"/>
    <w:rsid w:val="00874B61"/>
    <w:rsid w:val="00874B71"/>
    <w:rsid w:val="0087635C"/>
    <w:rsid w:val="00876A7F"/>
    <w:rsid w:val="00881AA9"/>
    <w:rsid w:val="008828C2"/>
    <w:rsid w:val="008874FE"/>
    <w:rsid w:val="00887580"/>
    <w:rsid w:val="00892C0C"/>
    <w:rsid w:val="00893532"/>
    <w:rsid w:val="008963F5"/>
    <w:rsid w:val="00897490"/>
    <w:rsid w:val="0089752B"/>
    <w:rsid w:val="008A1563"/>
    <w:rsid w:val="008A1D78"/>
    <w:rsid w:val="008A511A"/>
    <w:rsid w:val="008A709E"/>
    <w:rsid w:val="008B107A"/>
    <w:rsid w:val="008B5C84"/>
    <w:rsid w:val="008B5D67"/>
    <w:rsid w:val="008C1FA6"/>
    <w:rsid w:val="008C2D2C"/>
    <w:rsid w:val="008C2D37"/>
    <w:rsid w:val="008C2F3C"/>
    <w:rsid w:val="008C341B"/>
    <w:rsid w:val="008C5DA6"/>
    <w:rsid w:val="008C69A9"/>
    <w:rsid w:val="008C6ED6"/>
    <w:rsid w:val="008D0248"/>
    <w:rsid w:val="008D4A94"/>
    <w:rsid w:val="008D4BAD"/>
    <w:rsid w:val="008D558F"/>
    <w:rsid w:val="008D7260"/>
    <w:rsid w:val="008E0910"/>
    <w:rsid w:val="008E3411"/>
    <w:rsid w:val="008E4EEF"/>
    <w:rsid w:val="008E4F17"/>
    <w:rsid w:val="008E59F8"/>
    <w:rsid w:val="008E754C"/>
    <w:rsid w:val="008F0EDE"/>
    <w:rsid w:val="00901CDF"/>
    <w:rsid w:val="00902A93"/>
    <w:rsid w:val="00903EB7"/>
    <w:rsid w:val="00906A8C"/>
    <w:rsid w:val="00906EB9"/>
    <w:rsid w:val="009117C7"/>
    <w:rsid w:val="009142FF"/>
    <w:rsid w:val="009175C1"/>
    <w:rsid w:val="00923AF9"/>
    <w:rsid w:val="00927A7F"/>
    <w:rsid w:val="009305AB"/>
    <w:rsid w:val="00931B4D"/>
    <w:rsid w:val="009343F8"/>
    <w:rsid w:val="009369B3"/>
    <w:rsid w:val="0094159E"/>
    <w:rsid w:val="00943EC5"/>
    <w:rsid w:val="009457FA"/>
    <w:rsid w:val="0094725E"/>
    <w:rsid w:val="00951877"/>
    <w:rsid w:val="00952440"/>
    <w:rsid w:val="00957CAB"/>
    <w:rsid w:val="009612D1"/>
    <w:rsid w:val="00962066"/>
    <w:rsid w:val="009630C6"/>
    <w:rsid w:val="009700B3"/>
    <w:rsid w:val="009728F8"/>
    <w:rsid w:val="009730D7"/>
    <w:rsid w:val="009740E1"/>
    <w:rsid w:val="00974FE7"/>
    <w:rsid w:val="00977A76"/>
    <w:rsid w:val="00977B95"/>
    <w:rsid w:val="00981A66"/>
    <w:rsid w:val="0098666F"/>
    <w:rsid w:val="009868A5"/>
    <w:rsid w:val="00991A7B"/>
    <w:rsid w:val="009931F4"/>
    <w:rsid w:val="009979DB"/>
    <w:rsid w:val="00997C3B"/>
    <w:rsid w:val="009A1361"/>
    <w:rsid w:val="009A171F"/>
    <w:rsid w:val="009A1EF7"/>
    <w:rsid w:val="009A34AB"/>
    <w:rsid w:val="009A3B48"/>
    <w:rsid w:val="009A421E"/>
    <w:rsid w:val="009A4BD8"/>
    <w:rsid w:val="009A4F8A"/>
    <w:rsid w:val="009A5D5E"/>
    <w:rsid w:val="009A6EAB"/>
    <w:rsid w:val="009A7C09"/>
    <w:rsid w:val="009B2EBC"/>
    <w:rsid w:val="009B388A"/>
    <w:rsid w:val="009B3961"/>
    <w:rsid w:val="009B4D7F"/>
    <w:rsid w:val="009B6EF7"/>
    <w:rsid w:val="009C5264"/>
    <w:rsid w:val="009C7CCA"/>
    <w:rsid w:val="009C7F5A"/>
    <w:rsid w:val="009D1B50"/>
    <w:rsid w:val="009D428D"/>
    <w:rsid w:val="009D4BB6"/>
    <w:rsid w:val="009D7C2D"/>
    <w:rsid w:val="009E29C1"/>
    <w:rsid w:val="009E386F"/>
    <w:rsid w:val="009E53C3"/>
    <w:rsid w:val="009E67EE"/>
    <w:rsid w:val="009F0604"/>
    <w:rsid w:val="009F1693"/>
    <w:rsid w:val="009F51F7"/>
    <w:rsid w:val="009F6D9A"/>
    <w:rsid w:val="00A0625B"/>
    <w:rsid w:val="00A06687"/>
    <w:rsid w:val="00A1081D"/>
    <w:rsid w:val="00A109E3"/>
    <w:rsid w:val="00A17335"/>
    <w:rsid w:val="00A2518D"/>
    <w:rsid w:val="00A31AD2"/>
    <w:rsid w:val="00A33608"/>
    <w:rsid w:val="00A34CA1"/>
    <w:rsid w:val="00A34EFE"/>
    <w:rsid w:val="00A3609D"/>
    <w:rsid w:val="00A42B52"/>
    <w:rsid w:val="00A463F4"/>
    <w:rsid w:val="00A465E3"/>
    <w:rsid w:val="00A47D82"/>
    <w:rsid w:val="00A53E81"/>
    <w:rsid w:val="00A56BD4"/>
    <w:rsid w:val="00A6003B"/>
    <w:rsid w:val="00A617F7"/>
    <w:rsid w:val="00A7136E"/>
    <w:rsid w:val="00A72ACB"/>
    <w:rsid w:val="00A73598"/>
    <w:rsid w:val="00A75FFC"/>
    <w:rsid w:val="00A76191"/>
    <w:rsid w:val="00A778F6"/>
    <w:rsid w:val="00A80AB2"/>
    <w:rsid w:val="00A836C5"/>
    <w:rsid w:val="00A8413E"/>
    <w:rsid w:val="00A8481C"/>
    <w:rsid w:val="00A856DC"/>
    <w:rsid w:val="00A8730D"/>
    <w:rsid w:val="00A87FC0"/>
    <w:rsid w:val="00A90EEE"/>
    <w:rsid w:val="00A925AB"/>
    <w:rsid w:val="00A9376E"/>
    <w:rsid w:val="00A94FE2"/>
    <w:rsid w:val="00AA1D13"/>
    <w:rsid w:val="00AA2B70"/>
    <w:rsid w:val="00AA3552"/>
    <w:rsid w:val="00AD26C0"/>
    <w:rsid w:val="00AD392C"/>
    <w:rsid w:val="00AE0DD6"/>
    <w:rsid w:val="00AE6CD4"/>
    <w:rsid w:val="00AE7877"/>
    <w:rsid w:val="00AF0620"/>
    <w:rsid w:val="00AF0F41"/>
    <w:rsid w:val="00AF2726"/>
    <w:rsid w:val="00AF2BD3"/>
    <w:rsid w:val="00AF6030"/>
    <w:rsid w:val="00B00FAC"/>
    <w:rsid w:val="00B01104"/>
    <w:rsid w:val="00B01D26"/>
    <w:rsid w:val="00B056FE"/>
    <w:rsid w:val="00B07107"/>
    <w:rsid w:val="00B115DC"/>
    <w:rsid w:val="00B153CF"/>
    <w:rsid w:val="00B17284"/>
    <w:rsid w:val="00B204DE"/>
    <w:rsid w:val="00B230C5"/>
    <w:rsid w:val="00B2475A"/>
    <w:rsid w:val="00B252DB"/>
    <w:rsid w:val="00B27044"/>
    <w:rsid w:val="00B305E9"/>
    <w:rsid w:val="00B43B0D"/>
    <w:rsid w:val="00B46CB9"/>
    <w:rsid w:val="00B47BDA"/>
    <w:rsid w:val="00B50A5D"/>
    <w:rsid w:val="00B54B95"/>
    <w:rsid w:val="00B54DE6"/>
    <w:rsid w:val="00B60ADF"/>
    <w:rsid w:val="00B627E0"/>
    <w:rsid w:val="00B65A91"/>
    <w:rsid w:val="00B67E1B"/>
    <w:rsid w:val="00B74E32"/>
    <w:rsid w:val="00B74FDF"/>
    <w:rsid w:val="00B760D7"/>
    <w:rsid w:val="00B769C7"/>
    <w:rsid w:val="00B76A85"/>
    <w:rsid w:val="00B81AEE"/>
    <w:rsid w:val="00B85AA3"/>
    <w:rsid w:val="00B904AB"/>
    <w:rsid w:val="00B93353"/>
    <w:rsid w:val="00B97DBC"/>
    <w:rsid w:val="00BA47FD"/>
    <w:rsid w:val="00BA7B83"/>
    <w:rsid w:val="00BA7C74"/>
    <w:rsid w:val="00BB2E16"/>
    <w:rsid w:val="00BB33B5"/>
    <w:rsid w:val="00BB5635"/>
    <w:rsid w:val="00BC2C04"/>
    <w:rsid w:val="00BC6BD1"/>
    <w:rsid w:val="00BD2498"/>
    <w:rsid w:val="00BE0208"/>
    <w:rsid w:val="00BE1AB5"/>
    <w:rsid w:val="00BE20B0"/>
    <w:rsid w:val="00BE2D3B"/>
    <w:rsid w:val="00BE59C1"/>
    <w:rsid w:val="00BE6084"/>
    <w:rsid w:val="00BE6A1B"/>
    <w:rsid w:val="00BF1EB8"/>
    <w:rsid w:val="00BF2419"/>
    <w:rsid w:val="00BF5A58"/>
    <w:rsid w:val="00C0310F"/>
    <w:rsid w:val="00C03A38"/>
    <w:rsid w:val="00C04DB8"/>
    <w:rsid w:val="00C057AA"/>
    <w:rsid w:val="00C106B1"/>
    <w:rsid w:val="00C16724"/>
    <w:rsid w:val="00C167E0"/>
    <w:rsid w:val="00C1772A"/>
    <w:rsid w:val="00C22155"/>
    <w:rsid w:val="00C321F1"/>
    <w:rsid w:val="00C32434"/>
    <w:rsid w:val="00C32FBE"/>
    <w:rsid w:val="00C3597C"/>
    <w:rsid w:val="00C405FE"/>
    <w:rsid w:val="00C40EDF"/>
    <w:rsid w:val="00C444FC"/>
    <w:rsid w:val="00C47463"/>
    <w:rsid w:val="00C474CD"/>
    <w:rsid w:val="00C50D67"/>
    <w:rsid w:val="00C50F84"/>
    <w:rsid w:val="00C54BEF"/>
    <w:rsid w:val="00C67642"/>
    <w:rsid w:val="00C71953"/>
    <w:rsid w:val="00C71C28"/>
    <w:rsid w:val="00C73103"/>
    <w:rsid w:val="00C734B9"/>
    <w:rsid w:val="00C75A91"/>
    <w:rsid w:val="00C85BD6"/>
    <w:rsid w:val="00C93573"/>
    <w:rsid w:val="00CA218B"/>
    <w:rsid w:val="00CA2466"/>
    <w:rsid w:val="00CA2758"/>
    <w:rsid w:val="00CB0DBA"/>
    <w:rsid w:val="00CB3B10"/>
    <w:rsid w:val="00CB4900"/>
    <w:rsid w:val="00CB65D1"/>
    <w:rsid w:val="00CC0332"/>
    <w:rsid w:val="00CC205B"/>
    <w:rsid w:val="00CC2139"/>
    <w:rsid w:val="00CC34E4"/>
    <w:rsid w:val="00CC4089"/>
    <w:rsid w:val="00CC46AD"/>
    <w:rsid w:val="00CC5B77"/>
    <w:rsid w:val="00CC6791"/>
    <w:rsid w:val="00CC68AF"/>
    <w:rsid w:val="00CD03E7"/>
    <w:rsid w:val="00CD1756"/>
    <w:rsid w:val="00CE03E2"/>
    <w:rsid w:val="00CE30C1"/>
    <w:rsid w:val="00CE3C06"/>
    <w:rsid w:val="00CE482D"/>
    <w:rsid w:val="00CE49AB"/>
    <w:rsid w:val="00CE6A3C"/>
    <w:rsid w:val="00CF1D19"/>
    <w:rsid w:val="00D0048C"/>
    <w:rsid w:val="00D02F42"/>
    <w:rsid w:val="00D05D96"/>
    <w:rsid w:val="00D10BB3"/>
    <w:rsid w:val="00D10C84"/>
    <w:rsid w:val="00D139CC"/>
    <w:rsid w:val="00D204E2"/>
    <w:rsid w:val="00D219D1"/>
    <w:rsid w:val="00D25CF4"/>
    <w:rsid w:val="00D32D83"/>
    <w:rsid w:val="00D36650"/>
    <w:rsid w:val="00D36C7A"/>
    <w:rsid w:val="00D41F89"/>
    <w:rsid w:val="00D4223C"/>
    <w:rsid w:val="00D450EE"/>
    <w:rsid w:val="00D514D1"/>
    <w:rsid w:val="00D51528"/>
    <w:rsid w:val="00D51D3B"/>
    <w:rsid w:val="00D5395A"/>
    <w:rsid w:val="00D5676B"/>
    <w:rsid w:val="00D67087"/>
    <w:rsid w:val="00D73826"/>
    <w:rsid w:val="00D76A69"/>
    <w:rsid w:val="00D770E8"/>
    <w:rsid w:val="00D83396"/>
    <w:rsid w:val="00D83E78"/>
    <w:rsid w:val="00D84D73"/>
    <w:rsid w:val="00D84D74"/>
    <w:rsid w:val="00D921E6"/>
    <w:rsid w:val="00D92BC4"/>
    <w:rsid w:val="00D97495"/>
    <w:rsid w:val="00DA18B5"/>
    <w:rsid w:val="00DA1BD4"/>
    <w:rsid w:val="00DA366D"/>
    <w:rsid w:val="00DA3B4B"/>
    <w:rsid w:val="00DA544C"/>
    <w:rsid w:val="00DB069C"/>
    <w:rsid w:val="00DB0888"/>
    <w:rsid w:val="00DB4DBF"/>
    <w:rsid w:val="00DC6F5A"/>
    <w:rsid w:val="00DD303B"/>
    <w:rsid w:val="00DD39EC"/>
    <w:rsid w:val="00DD4ABF"/>
    <w:rsid w:val="00DE09AE"/>
    <w:rsid w:val="00DE10CA"/>
    <w:rsid w:val="00DE4439"/>
    <w:rsid w:val="00DE650B"/>
    <w:rsid w:val="00DF1A23"/>
    <w:rsid w:val="00DF755F"/>
    <w:rsid w:val="00DF7EC0"/>
    <w:rsid w:val="00E00172"/>
    <w:rsid w:val="00E02453"/>
    <w:rsid w:val="00E04843"/>
    <w:rsid w:val="00E060FB"/>
    <w:rsid w:val="00E114D5"/>
    <w:rsid w:val="00E1299B"/>
    <w:rsid w:val="00E12C08"/>
    <w:rsid w:val="00E12EEA"/>
    <w:rsid w:val="00E15303"/>
    <w:rsid w:val="00E17835"/>
    <w:rsid w:val="00E221B1"/>
    <w:rsid w:val="00E22F1D"/>
    <w:rsid w:val="00E2388B"/>
    <w:rsid w:val="00E23F75"/>
    <w:rsid w:val="00E24012"/>
    <w:rsid w:val="00E24504"/>
    <w:rsid w:val="00E27E0E"/>
    <w:rsid w:val="00E30FB8"/>
    <w:rsid w:val="00E31AF3"/>
    <w:rsid w:val="00E37A8B"/>
    <w:rsid w:val="00E43A71"/>
    <w:rsid w:val="00E43C52"/>
    <w:rsid w:val="00E556AD"/>
    <w:rsid w:val="00E57205"/>
    <w:rsid w:val="00E63117"/>
    <w:rsid w:val="00E65E3B"/>
    <w:rsid w:val="00E74123"/>
    <w:rsid w:val="00E74ECD"/>
    <w:rsid w:val="00E75F83"/>
    <w:rsid w:val="00E803CA"/>
    <w:rsid w:val="00E81913"/>
    <w:rsid w:val="00E828B3"/>
    <w:rsid w:val="00E8326F"/>
    <w:rsid w:val="00E83373"/>
    <w:rsid w:val="00E84017"/>
    <w:rsid w:val="00E8640A"/>
    <w:rsid w:val="00E93665"/>
    <w:rsid w:val="00E9433D"/>
    <w:rsid w:val="00E952C2"/>
    <w:rsid w:val="00E960D1"/>
    <w:rsid w:val="00EA13B8"/>
    <w:rsid w:val="00EA25CC"/>
    <w:rsid w:val="00EA54E4"/>
    <w:rsid w:val="00EA5B00"/>
    <w:rsid w:val="00EA7289"/>
    <w:rsid w:val="00EB649B"/>
    <w:rsid w:val="00EC16D9"/>
    <w:rsid w:val="00EC1CB5"/>
    <w:rsid w:val="00EC1EB7"/>
    <w:rsid w:val="00EC539A"/>
    <w:rsid w:val="00ED4A73"/>
    <w:rsid w:val="00EE1227"/>
    <w:rsid w:val="00EE2EEB"/>
    <w:rsid w:val="00EE725A"/>
    <w:rsid w:val="00EF0B7E"/>
    <w:rsid w:val="00EF1FBC"/>
    <w:rsid w:val="00EF2935"/>
    <w:rsid w:val="00EF3246"/>
    <w:rsid w:val="00EF327C"/>
    <w:rsid w:val="00EF66D2"/>
    <w:rsid w:val="00F001FA"/>
    <w:rsid w:val="00F00A14"/>
    <w:rsid w:val="00F011C9"/>
    <w:rsid w:val="00F10623"/>
    <w:rsid w:val="00F1203D"/>
    <w:rsid w:val="00F15659"/>
    <w:rsid w:val="00F157C3"/>
    <w:rsid w:val="00F23A30"/>
    <w:rsid w:val="00F25946"/>
    <w:rsid w:val="00F30E95"/>
    <w:rsid w:val="00F37ACE"/>
    <w:rsid w:val="00F40329"/>
    <w:rsid w:val="00F432E2"/>
    <w:rsid w:val="00F46D9C"/>
    <w:rsid w:val="00F46E7E"/>
    <w:rsid w:val="00F573D4"/>
    <w:rsid w:val="00F62F53"/>
    <w:rsid w:val="00F71260"/>
    <w:rsid w:val="00F74C18"/>
    <w:rsid w:val="00F75641"/>
    <w:rsid w:val="00F77845"/>
    <w:rsid w:val="00F82EF9"/>
    <w:rsid w:val="00F85EE4"/>
    <w:rsid w:val="00F869B1"/>
    <w:rsid w:val="00F874E7"/>
    <w:rsid w:val="00F92A62"/>
    <w:rsid w:val="00F947C0"/>
    <w:rsid w:val="00F951AE"/>
    <w:rsid w:val="00F95B81"/>
    <w:rsid w:val="00FA1860"/>
    <w:rsid w:val="00FA204A"/>
    <w:rsid w:val="00FA32C2"/>
    <w:rsid w:val="00FA4F27"/>
    <w:rsid w:val="00FA76EC"/>
    <w:rsid w:val="00FA7E64"/>
    <w:rsid w:val="00FB0E1D"/>
    <w:rsid w:val="00FB2241"/>
    <w:rsid w:val="00FB26C5"/>
    <w:rsid w:val="00FB4041"/>
    <w:rsid w:val="00FB4A5E"/>
    <w:rsid w:val="00FB6082"/>
    <w:rsid w:val="00FC27FB"/>
    <w:rsid w:val="00FC4E75"/>
    <w:rsid w:val="00FC6415"/>
    <w:rsid w:val="00FC6C25"/>
    <w:rsid w:val="00FD0B56"/>
    <w:rsid w:val="00FD2195"/>
    <w:rsid w:val="00FD3E12"/>
    <w:rsid w:val="00FD4560"/>
    <w:rsid w:val="00FD6DB4"/>
    <w:rsid w:val="00FE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1F235"/>
  <w15:chartTrackingRefBased/>
  <w15:docId w15:val="{25C1FC62-4275-4930-9A05-CB3C59D85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15EF0"/>
    <w:rPr>
      <w:rFonts w:ascii="Calibri" w:eastAsiaTheme="minorHAnsi" w:hAnsi="Calibri" w:cs="Calibri"/>
      <w:sz w:val="22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601C0D"/>
    <w:pPr>
      <w:keepNext/>
      <w:keepLines/>
      <w:spacing w:before="240" w:after="240"/>
      <w:outlineLvl w:val="0"/>
    </w:pPr>
    <w:rPr>
      <w:rFonts w:ascii="Arial" w:eastAsiaTheme="majorEastAsia" w:hAnsi="Arial" w:cstheme="majorBidi"/>
      <w:b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01C0D"/>
    <w:pPr>
      <w:keepNext/>
      <w:keepLines/>
      <w:spacing w:before="240" w:after="120"/>
      <w:outlineLvl w:val="1"/>
    </w:pPr>
    <w:rPr>
      <w:rFonts w:ascii="Arial" w:eastAsiaTheme="majorEastAsia" w:hAnsi="Arial" w:cstheme="majorBidi"/>
      <w:b/>
      <w:sz w:val="30"/>
      <w:szCs w:val="26"/>
    </w:rPr>
  </w:style>
  <w:style w:type="paragraph" w:styleId="Nadpis3">
    <w:name w:val="heading 3"/>
    <w:basedOn w:val="Normlny"/>
    <w:next w:val="Normlny"/>
    <w:link w:val="Nadpis3Char"/>
    <w:qFormat/>
    <w:rsid w:val="00CA2758"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CA2758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uiPriority w:val="99"/>
    <w:rsid w:val="00CA2758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CA2758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CA2758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CA2758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  <w:rsid w:val="00CA2758"/>
  </w:style>
  <w:style w:type="paragraph" w:customStyle="1" w:styleId="Default">
    <w:name w:val="Default"/>
    <w:basedOn w:val="Normlny"/>
    <w:rsid w:val="00215EF0"/>
    <w:pPr>
      <w:autoSpaceDE w:val="0"/>
      <w:autoSpaceDN w:val="0"/>
    </w:pPr>
    <w:rPr>
      <w:rFonts w:ascii="EUAlbertina" w:hAnsi="EUAlbertina" w:cs="Times New Roman"/>
      <w:color w:val="000000"/>
      <w:sz w:val="24"/>
      <w:szCs w:val="24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qFormat/>
    <w:rsid w:val="00DE10CA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qFormat/>
    <w:rsid w:val="00DE10CA"/>
    <w:rPr>
      <w:rFonts w:ascii="Calibri" w:eastAsiaTheme="minorHAnsi" w:hAnsi="Calibri" w:cs="Calibri"/>
      <w:sz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DE10CA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64080A"/>
    <w:rPr>
      <w:color w:val="0000FF" w:themeColor="hyperlink"/>
      <w:u w:val="single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D0B56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A465E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465E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465E3"/>
    <w:rPr>
      <w:rFonts w:ascii="Calibri" w:eastAsiaTheme="minorHAnsi" w:hAnsi="Calibri" w:cs="Calibri"/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65E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65E3"/>
    <w:rPr>
      <w:rFonts w:ascii="Calibri" w:eastAsiaTheme="minorHAnsi" w:hAnsi="Calibri" w:cs="Calibri"/>
      <w:b/>
      <w:bCs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465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465E3"/>
    <w:rPr>
      <w:rFonts w:ascii="Segoe UI" w:eastAsiaTheme="minorHAns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601C0D"/>
    <w:rPr>
      <w:rFonts w:ascii="Arial" w:eastAsiaTheme="majorEastAsia" w:hAnsi="Arial" w:cstheme="majorBidi"/>
      <w:b/>
      <w:sz w:val="40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601C0D"/>
    <w:rPr>
      <w:rFonts w:ascii="Arial" w:eastAsiaTheme="majorEastAsia" w:hAnsi="Arial" w:cstheme="majorBidi"/>
      <w:b/>
      <w:sz w:val="30"/>
      <w:szCs w:val="26"/>
    </w:rPr>
  </w:style>
  <w:style w:type="paragraph" w:customStyle="1" w:styleId="smlouvaheading1">
    <w:name w:val="smlouva heading 1"/>
    <w:basedOn w:val="Normlny"/>
    <w:rsid w:val="00AA2B70"/>
    <w:pPr>
      <w:numPr>
        <w:numId w:val="14"/>
      </w:numPr>
    </w:pPr>
  </w:style>
  <w:style w:type="paragraph" w:customStyle="1" w:styleId="smlouvaheading2">
    <w:name w:val="smlouva heading 2"/>
    <w:basedOn w:val="Normlny"/>
    <w:rsid w:val="00AA2B70"/>
    <w:pPr>
      <w:numPr>
        <w:ilvl w:val="1"/>
        <w:numId w:val="14"/>
      </w:numPr>
    </w:pPr>
  </w:style>
  <w:style w:type="paragraph" w:customStyle="1" w:styleId="smlouvaheading3">
    <w:name w:val="smlouva heading 3"/>
    <w:basedOn w:val="Normlny"/>
    <w:rsid w:val="00AA2B70"/>
    <w:pPr>
      <w:numPr>
        <w:ilvl w:val="2"/>
        <w:numId w:val="14"/>
      </w:numPr>
    </w:pPr>
  </w:style>
  <w:style w:type="paragraph" w:customStyle="1" w:styleId="smlouvaheading4">
    <w:name w:val="smlouva heading 4"/>
    <w:basedOn w:val="Normlny"/>
    <w:rsid w:val="00AA2B70"/>
    <w:pPr>
      <w:numPr>
        <w:ilvl w:val="3"/>
        <w:numId w:val="14"/>
      </w:numPr>
    </w:p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A778F6"/>
    <w:rPr>
      <w:rFonts w:ascii="Calibri" w:eastAsiaTheme="minorHAnsi" w:hAnsi="Calibri" w:cs="Calibri"/>
      <w:sz w:val="22"/>
      <w:szCs w:val="22"/>
    </w:rPr>
  </w:style>
  <w:style w:type="table" w:customStyle="1" w:styleId="TableGrid6">
    <w:name w:val="Table Grid6"/>
    <w:basedOn w:val="Normlnatabuka"/>
    <w:next w:val="Mriekatabuky"/>
    <w:uiPriority w:val="39"/>
    <w:rsid w:val="00A778F6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A77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A778F6"/>
    <w:rPr>
      <w:color w:val="800080" w:themeColor="followedHyperlink"/>
      <w:u w:val="single"/>
    </w:rPr>
  </w:style>
  <w:style w:type="table" w:customStyle="1" w:styleId="TableGrid4">
    <w:name w:val="Table Grid4"/>
    <w:basedOn w:val="Normlnatabuka"/>
    <w:next w:val="Mriekatabuky"/>
    <w:uiPriority w:val="39"/>
    <w:rsid w:val="007B1FC3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Default"/>
    <w:next w:val="Default"/>
    <w:uiPriority w:val="99"/>
    <w:rsid w:val="00414F98"/>
    <w:pPr>
      <w:adjustRightInd w:val="0"/>
    </w:pPr>
    <w:rPr>
      <w:rFonts w:ascii="Times New Roman" w:eastAsia="Calibri" w:hAnsi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414F98"/>
    <w:pPr>
      <w:adjustRightInd w:val="0"/>
    </w:pPr>
    <w:rPr>
      <w:rFonts w:ascii="Times New Roman" w:eastAsia="Calibri" w:hAnsi="Times New Roman"/>
      <w:color w:val="auto"/>
    </w:rPr>
  </w:style>
  <w:style w:type="paragraph" w:styleId="Hlavikaobsahu">
    <w:name w:val="TOC Heading"/>
    <w:basedOn w:val="Nadpis1"/>
    <w:next w:val="Normlny"/>
    <w:uiPriority w:val="39"/>
    <w:unhideWhenUsed/>
    <w:qFormat/>
    <w:rsid w:val="007467A4"/>
    <w:pPr>
      <w:spacing w:after="0" w:line="259" w:lineRule="auto"/>
      <w:outlineLvl w:val="9"/>
    </w:pPr>
    <w:rPr>
      <w:rFonts w:asciiTheme="majorHAnsi" w:hAnsiTheme="majorHAnsi"/>
      <w:b w:val="0"/>
      <w:color w:val="365F91" w:themeColor="accent1" w:themeShade="BF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7467A4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7467A4"/>
    <w:pPr>
      <w:spacing w:after="100"/>
      <w:ind w:left="220"/>
    </w:pPr>
  </w:style>
  <w:style w:type="paragraph" w:styleId="Revzia">
    <w:name w:val="Revision"/>
    <w:hidden/>
    <w:uiPriority w:val="99"/>
    <w:semiHidden/>
    <w:rsid w:val="009D7C2D"/>
    <w:rPr>
      <w:rFonts w:ascii="Calibri" w:eastAsiaTheme="minorHAnsi" w:hAnsi="Calibri" w:cs="Calibri"/>
      <w:sz w:val="22"/>
      <w:szCs w:val="22"/>
    </w:rPr>
  </w:style>
  <w:style w:type="character" w:customStyle="1" w:styleId="superscript">
    <w:name w:val="superscript"/>
    <w:basedOn w:val="Predvolenpsmoodseku"/>
    <w:rsid w:val="00313566"/>
  </w:style>
  <w:style w:type="character" w:customStyle="1" w:styleId="q4iawc">
    <w:name w:val="q4iawc"/>
    <w:rsid w:val="008F0EDE"/>
  </w:style>
  <w:style w:type="paragraph" w:customStyle="1" w:styleId="xmsonormal">
    <w:name w:val="x_msonormal"/>
    <w:basedOn w:val="Normlny"/>
    <w:rsid w:val="00F74C18"/>
    <w:rPr>
      <w:lang w:eastAsia="sk-SK"/>
    </w:rPr>
  </w:style>
  <w:style w:type="character" w:styleId="Zstupntext">
    <w:name w:val="Placeholder Text"/>
    <w:basedOn w:val="Predvolenpsmoodseku"/>
    <w:uiPriority w:val="99"/>
    <w:semiHidden/>
    <w:rsid w:val="005D193B"/>
    <w:rPr>
      <w:color w:val="808080"/>
    </w:rPr>
  </w:style>
  <w:style w:type="character" w:customStyle="1" w:styleId="tl5">
    <w:name w:val="Štýl5"/>
    <w:basedOn w:val="Predvolenpsmoodseku"/>
    <w:uiPriority w:val="1"/>
    <w:rsid w:val="005D193B"/>
    <w:rPr>
      <w:rFonts w:ascii="Calibri" w:hAnsi="Calibri"/>
      <w:sz w:val="20"/>
    </w:rPr>
  </w:style>
  <w:style w:type="paragraph" w:customStyle="1" w:styleId="Char2">
    <w:name w:val="Char2"/>
    <w:basedOn w:val="Normlny"/>
    <w:link w:val="Odkaznapoznmkupodiarou"/>
    <w:uiPriority w:val="99"/>
    <w:qFormat/>
    <w:rsid w:val="00E27E0E"/>
    <w:pPr>
      <w:spacing w:after="160" w:line="240" w:lineRule="exact"/>
    </w:pPr>
    <w:rPr>
      <w:rFonts w:ascii="Times New Roman" w:eastAsia="Calibri" w:hAnsi="Times New Roman" w:cs="Times New Roman"/>
      <w:sz w:val="24"/>
      <w:szCs w:val="20"/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39"/>
    <w:rsid w:val="0011556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39"/>
    <w:rsid w:val="0011556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upsvr.gov.sk/statistiky/zoznam-najmenej-rozvinutych-okresov.html?page_id=561733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rofondy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3AA9DE6AEDF4C7593F7943D115F71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855DFF-C215-4333-87F2-1FC37A5C1540}"/>
      </w:docPartPr>
      <w:docPartBody>
        <w:p w:rsidR="007F7F19" w:rsidRDefault="00562336" w:rsidP="00562336">
          <w:pPr>
            <w:pStyle w:val="63AA9DE6AEDF4C7593F7943D115F719D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B5ACEDDE4EF3426AB14B440EAD022E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461CCE-7157-4D24-A393-251158A07409}"/>
      </w:docPartPr>
      <w:docPartBody>
        <w:p w:rsidR="007F7F19" w:rsidRDefault="00562336" w:rsidP="00562336">
          <w:pPr>
            <w:pStyle w:val="B5ACEDDE4EF3426AB14B440EAD022E3A"/>
          </w:pPr>
          <w:r w:rsidRPr="00F765C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336"/>
    <w:rsid w:val="001F3C53"/>
    <w:rsid w:val="002C2D7E"/>
    <w:rsid w:val="0041675B"/>
    <w:rsid w:val="00562336"/>
    <w:rsid w:val="007F7F19"/>
    <w:rsid w:val="00A662FF"/>
    <w:rsid w:val="00EB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62336"/>
    <w:rPr>
      <w:color w:val="808080"/>
    </w:rPr>
  </w:style>
  <w:style w:type="paragraph" w:customStyle="1" w:styleId="63AA9DE6AEDF4C7593F7943D115F719D">
    <w:name w:val="63AA9DE6AEDF4C7593F7943D115F719D"/>
    <w:rsid w:val="00562336"/>
  </w:style>
  <w:style w:type="paragraph" w:customStyle="1" w:styleId="B5ACEDDE4EF3426AB14B440EAD022E3A">
    <w:name w:val="B5ACEDDE4EF3426AB14B440EAD022E3A"/>
    <w:rsid w:val="005623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B78AB-AD94-4F97-A741-BD8BC761F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5102</Words>
  <Characters>29082</Characters>
  <Application>Microsoft Office Word</Application>
  <DocSecurity>0</DocSecurity>
  <Lines>242</Lines>
  <Paragraphs>68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 Rousek</dc:creator>
  <cp:keywords/>
  <dc:description/>
  <cp:lastModifiedBy>Bédiová Jana</cp:lastModifiedBy>
  <cp:revision>9</cp:revision>
  <cp:lastPrinted>2023-03-29T08:15:00Z</cp:lastPrinted>
  <dcterms:created xsi:type="dcterms:W3CDTF">2023-11-23T08:45:00Z</dcterms:created>
  <dcterms:modified xsi:type="dcterms:W3CDTF">2025-06-09T11:59:00Z</dcterms:modified>
</cp:coreProperties>
</file>